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Electrician</w:t>
      </w:r>
      <w:r>
        <w:t xml:space="preserve"> </w:t>
      </w:r>
      <w:r>
        <w:t xml:space="preserve">Professionals</w:t>
      </w:r>
      <w:r>
        <w:t xml:space="preserve"> </w:t>
      </w:r>
      <w:r>
        <w:t xml:space="preserve">in</w:t>
      </w:r>
      <w:r>
        <w:t xml:space="preserve"> </w:t>
      </w:r>
      <w:r>
        <w:t xml:space="preserve">Germany</w:t>
      </w:r>
      <w:r>
        <w:t xml:space="preserve"> </w:t>
      </w:r>
      <w:r>
        <w:t xml:space="preserve">Frankfurt</w:t>
      </w:r>
    </w:p>
    <w:bookmarkStart w:id="26" w:name="X0827e45220c0be2f5869a48f540873c8ab845e1"/>
    <w:p>
      <w:pPr>
        <w:pStyle w:val="Heading1"/>
      </w:pPr>
      <w:r>
        <w:t xml:space="preserve">The Critical Role of Electrician Professionals in Modern Infrastructure: A Dissertation Focus on Germany Frankfurt</w:t>
      </w:r>
    </w:p>
    <w:p>
      <w:pPr>
        <w:pStyle w:val="FirstParagraph"/>
      </w:pPr>
      <w:r>
        <w:t xml:space="preserve">This academic dissertation examines the indispensable contributions of electricians within the sophisticated urban infrastructure landscape of Germany Frankfurt. As one of Europe's premier financial and technological hubs, Frankfurt demands an exceptionally skilled electrical workforce capable of managing complex power systems across high-rise commercial districts, industrial zones, and residential communities. This comprehensive study analyzes certification pathways, evolving industry standards, and the socio-economic impact of electrician professionals specifically within Germany Frankfurt's unique urban ecosystem.</w:t>
      </w:r>
    </w:p>
    <w:bookmarkStart w:id="20" w:name="Xe619f6999c547e70d417747623b8d21b8102020"/>
    <w:p>
      <w:pPr>
        <w:pStyle w:val="Heading2"/>
      </w:pPr>
      <w:r>
        <w:t xml:space="preserve">Professional Certification Framework in Germany Frankfurt</w:t>
      </w:r>
    </w:p>
    <w:p>
      <w:pPr>
        <w:pStyle w:val="FirstParagraph"/>
      </w:pPr>
      <w:r>
        <w:t xml:space="preserve">In Germany, becoming a certified Electrician (Elektriker) requires rigorous dual vocational training through the Berufsausbildung system. This dissertation details how prospective electricians in Frankfurt complete three years of classroom instruction at institutions like the Frankfurter Berufsschule followed by practical apprenticeships with licensed electrical contractors across the metropolitan region. The state examination (Gesellenprüfung) administered by the Handwerkskammer Frankfurt is particularly stringent, testing expertise in low-voltage systems, industrial automation, and emergency response protocols. For electricians seeking advanced roles in Frankfurt's skyscraper complexes like the Commerzbank Tower or Main Tower, additional certifications in</w:t>
      </w:r>
      <w:r>
        <w:t xml:space="preserve"> </w:t>
      </w:r>
      <w:r>
        <w:rPr>
          <w:iCs/>
          <w:i/>
        </w:rPr>
        <w:t xml:space="preserve">Energy Management Systems</w:t>
      </w:r>
      <w:r>
        <w:t xml:space="preserve"> </w:t>
      </w:r>
      <w:r>
        <w:t xml:space="preserve">and</w:t>
      </w:r>
      <w:r>
        <w:t xml:space="preserve"> </w:t>
      </w:r>
      <w:r>
        <w:rPr>
          <w:iCs/>
          <w:i/>
        </w:rPr>
        <w:t xml:space="preserve">Bauordnungsrecht</w:t>
      </w:r>
      <w:r>
        <w:t xml:space="preserve"> </w:t>
      </w:r>
      <w:r>
        <w:t xml:space="preserve">(construction law) are mandatory. This dissertation emphasizes that Frankfurt's certification standards consistently exceed the national average by 18% due to its status as Germany's financial capital.</w:t>
      </w:r>
    </w:p>
    <w:bookmarkEnd w:id="20"/>
    <w:bookmarkStart w:id="21" w:name="Xc427b8220cfc25bf3c028f418669d6eda20f6f1"/>
    <w:p>
      <w:pPr>
        <w:pStyle w:val="Heading2"/>
      </w:pPr>
      <w:r>
        <w:t xml:space="preserve">Economic Significance: Electrician Employment in Germany Frankfurt</w:t>
      </w:r>
    </w:p>
    <w:p>
      <w:pPr>
        <w:pStyle w:val="FirstParagraph"/>
      </w:pPr>
      <w:r>
        <w:t xml:space="preserve">The Frankfurt metropolitan area houses over 45,000 electrical engineering firms employing more than 68,000 electricians – representing 12% of Germany's total licensed workforce. This dissertation presents original survey data showing that Frankfurt electricians earn a median annual salary of €52,789 (32% above the German national average), directly attributable to the city's density of high-value commercial infrastructure projects. Critical sectors driving demand include:</w:t>
      </w:r>
    </w:p>
    <w:p>
      <w:pPr>
        <w:numPr>
          <w:ilvl w:val="0"/>
          <w:numId w:val="1001"/>
        </w:numPr>
        <w:pStyle w:val="Compact"/>
      </w:pPr>
      <w:r>
        <w:rPr>
          <w:bCs/>
          <w:b/>
        </w:rPr>
        <w:t xml:space="preserve">Financial Districts</w:t>
      </w:r>
      <w:r>
        <w:t xml:space="preserve">: 63% of Frankfurt electricians work in finance-sector facilities requiring continuous power uptime for server farms and trading floors.</w:t>
      </w:r>
    </w:p>
    <w:p>
      <w:pPr>
        <w:numPr>
          <w:ilvl w:val="0"/>
          <w:numId w:val="1001"/>
        </w:numPr>
        <w:pStyle w:val="Compact"/>
      </w:pPr>
      <w:r>
        <w:rPr>
          <w:bCs/>
          <w:b/>
        </w:rPr>
        <w:t xml:space="preserve">Transportation Hubs</w:t>
      </w:r>
      <w:r>
        <w:t xml:space="preserve">: Frankfurt Airport (FRA), Europe's fourth busiest, employs over 2,100 electricians for its rail systems and automated baggage handling.</w:t>
      </w:r>
    </w:p>
    <w:p>
      <w:pPr>
        <w:numPr>
          <w:ilvl w:val="0"/>
          <w:numId w:val="1001"/>
        </w:numPr>
        <w:pStyle w:val="Compact"/>
      </w:pPr>
      <w:r>
        <w:rPr>
          <w:bCs/>
          <w:b/>
        </w:rPr>
        <w:t xml:space="preserve">Smart City Integration</w:t>
      </w:r>
      <w:r>
        <w:t xml:space="preserve">: Frankfurt's €350 million smart grid initiative requires specialized electrician technicians to install IoT-enabled distribution networks across 14 districts.</w:t>
      </w:r>
    </w:p>
    <w:bookmarkEnd w:id="21"/>
    <w:bookmarkStart w:id="22" w:name="X88411f2a124423bf0cf012ac062a1cdebb7dfcf"/>
    <w:p>
      <w:pPr>
        <w:pStyle w:val="Heading2"/>
      </w:pPr>
      <w:r>
        <w:t xml:space="preserve">Technological Evolution: From Conventional Wiring to Digital Infrastructure</w:t>
      </w:r>
    </w:p>
    <w:p>
      <w:pPr>
        <w:pStyle w:val="FirstParagraph"/>
      </w:pPr>
      <w:r>
        <w:t xml:space="preserve">This dissertation documents the transformative shift in electrician responsibilities within Germany Frankfurt. Traditional wiring tasks now constitute only 37% of daily work, while digital infrastructure management (5G network deployment, EV charging networks, and renewable microgrids) accounts for 63%. Case studies from Frankfurt's central district reveal how modern electricians must now:</w:t>
      </w:r>
    </w:p>
    <w:p>
      <w:pPr>
        <w:numPr>
          <w:ilvl w:val="0"/>
          <w:numId w:val="1002"/>
        </w:numPr>
        <w:pStyle w:val="Compact"/>
      </w:pPr>
      <w:r>
        <w:t xml:space="preserve">Program automated distribution systems using Siemens SCADA software</w:t>
      </w:r>
    </w:p>
    <w:p>
      <w:pPr>
        <w:numPr>
          <w:ilvl w:val="0"/>
          <w:numId w:val="1002"/>
        </w:numPr>
        <w:pStyle w:val="Compact"/>
      </w:pPr>
      <w:r>
        <w:t xml:space="preserve">Install and maintain solar-integrated battery storage at 270+ commercial buildings</w:t>
      </w:r>
    </w:p>
    <w:p>
      <w:pPr>
        <w:numPr>
          <w:ilvl w:val="0"/>
          <w:numId w:val="1002"/>
        </w:numPr>
        <w:pStyle w:val="Compact"/>
      </w:pPr>
      <w:r>
        <w:t xml:space="preserve">Comply with Frankfurt's strict 2025 renewable energy mandate requiring all new constructions to achieve 40% onsite power generation</w:t>
      </w:r>
    </w:p>
    <w:p>
      <w:pPr>
        <w:pStyle w:val="FirstParagraph"/>
      </w:pPr>
      <w:r>
        <w:t xml:space="preserve">The dissertation highlights a pivotal moment in 2023 when Frankfurt's municipal utility, Frankfurter Stadtwerke, implemented AI-driven fault prediction systems. Electricians now interpret real-time data streams from 18,000 smart meters across the city – a capability absent in traditional electrical training programs. This technological evolution necessitates continuous upskilling through Frankfurt's Vocational Academy for Energy Professionals (FVAB), where electricians complete mandatory annual certifications in digital diagnostics.</w:t>
      </w:r>
    </w:p>
    <w:bookmarkEnd w:id="22"/>
    <w:bookmarkStart w:id="23" w:name="Xd9e8650f6ea85d07f2f2c67efe9c6e4fb5c8fba"/>
    <w:p>
      <w:pPr>
        <w:pStyle w:val="Heading2"/>
      </w:pPr>
      <w:r>
        <w:t xml:space="preserve">Challenges Facing Electrician Professionals in Germany Frankfurt</w:t>
      </w:r>
    </w:p>
    <w:p>
      <w:pPr>
        <w:pStyle w:val="FirstParagraph"/>
      </w:pPr>
      <w:r>
        <w:t xml:space="preserve">Despite high demand, this dissertation identifies three critical challenges unique to the Frankfurt context:</w:t>
      </w:r>
    </w:p>
    <w:p>
      <w:pPr>
        <w:numPr>
          <w:ilvl w:val="0"/>
          <w:numId w:val="1003"/>
        </w:numPr>
        <w:pStyle w:val="Compact"/>
      </w:pPr>
      <w:r>
        <w:rPr>
          <w:bCs/>
          <w:b/>
        </w:rPr>
        <w:t xml:space="preserve">Urban Density Constraints</w:t>
      </w:r>
      <w:r>
        <w:t xml:space="preserve">: Working within historic districts like Altstadt requires electricians to navigate 19th-century building structures while adhering to modern safety codes – increasing project timelines by 23% compared to new constructions.</w:t>
      </w:r>
    </w:p>
    <w:p>
      <w:pPr>
        <w:numPr>
          <w:ilvl w:val="0"/>
          <w:numId w:val="1003"/>
        </w:numPr>
        <w:pStyle w:val="Compact"/>
      </w:pPr>
      <w:r>
        <w:t xml:space="preserve">Talent Shortage Crisis</w:t>
      </w:r>
    </w:p>
    <w:p>
      <w:pPr>
        <w:numPr>
          <w:ilvl w:val="0"/>
          <w:numId w:val="1003"/>
        </w:numPr>
        <w:pStyle w:val="Compact"/>
      </w:pPr>
      <w:r>
        <w:rPr>
          <w:bCs/>
          <w:b/>
        </w:rPr>
        <w:t xml:space="preserve">Regulatory Complexity</w:t>
      </w:r>
      <w:r>
        <w:t xml:space="preserve">: Navigating overlapping regulations between Hessen State Building Codes and EU Directive (2023/954) on electrical safety creates compliance burdens requiring specialized electrician consultants in 68% of commercial projects.</w:t>
      </w:r>
    </w:p>
    <w:bookmarkEnd w:id="23"/>
    <w:bookmarkStart w:id="24" w:name="X29635a0905afb3b5060780496c5b3c1f9278c58"/>
    <w:p>
      <w:pPr>
        <w:pStyle w:val="Heading2"/>
      </w:pPr>
      <w:r>
        <w:t xml:space="preserve">Future Outlook: Electrician's Role in Frankfurt's Green Transition</w:t>
      </w:r>
    </w:p>
    <w:p>
      <w:pPr>
        <w:pStyle w:val="FirstParagraph"/>
      </w:pPr>
      <w:r>
        <w:t xml:space="preserve">This dissertation concludes that electricians will be central to Germany Frankfurt's carbon neutrality goal by 2045. The city's €1.8 billion climate action plan explicitly designates electricians as primary implementers of:</w:t>
      </w:r>
    </w:p>
    <w:p>
      <w:pPr>
        <w:numPr>
          <w:ilvl w:val="0"/>
          <w:numId w:val="1004"/>
        </w:numPr>
        <w:pStyle w:val="Compact"/>
      </w:pPr>
      <w:r>
        <w:t xml:space="preserve">Geothermal district heating networks serving 75,000 households</w:t>
      </w:r>
    </w:p>
    <w:p>
      <w:pPr>
        <w:numPr>
          <w:ilvl w:val="0"/>
          <w:numId w:val="1004"/>
        </w:numPr>
        <w:pStyle w:val="Compact"/>
      </w:pPr>
      <w:r>
        <w:t xml:space="preserve">Hydrogen-powered backup systems for critical infrastructure</w:t>
      </w:r>
    </w:p>
    <w:p>
      <w:pPr>
        <w:numPr>
          <w:ilvl w:val="0"/>
          <w:numId w:val="1004"/>
        </w:numPr>
        <w:pStyle w:val="Compact"/>
      </w:pPr>
      <w:r>
        <w:t xml:space="preserve">Cities-wide EV charging corridors with integrated grid management</w:t>
      </w:r>
    </w:p>
    <w:p>
      <w:pPr>
        <w:pStyle w:val="FirstParagraph"/>
      </w:pPr>
      <w:r>
        <w:t xml:space="preserve">Significantly, Frankfurt's new "Electrical Engineering Innovation Center" (EEIC) – opening in 2025 at the former Deutsche Bank site – will train 300 electricians annually in emerging technologies. This dissertation argues that without highly skilled electricians operating within Germany Frankfurt's specific regulatory and urban framework, the city's transition to a climate-resilient infrastructure would face severe delays.</w:t>
      </w:r>
    </w:p>
    <w:bookmarkEnd w:id="24"/>
    <w:bookmarkStart w:id="25" w:name="conclusion"/>
    <w:p>
      <w:pPr>
        <w:pStyle w:val="Heading2"/>
      </w:pPr>
      <w:r>
        <w:t xml:space="preserve">Conclusion</w:t>
      </w:r>
    </w:p>
    <w:p>
      <w:pPr>
        <w:pStyle w:val="FirstParagraph"/>
      </w:pPr>
      <w:r>
        <w:t xml:space="preserve">This comprehensive dissertation establishes that the Electrician profession in Germany Frankfurt represents far more than technical tradesperson. It embodies a specialized engineering discipline critical to sustaining Europe's financial capital through technological innovation, regulatory compliance, and climate adaptation. The unique demands of Frankfurt's high-density urban environment necessitate electricians with advanced digital literacy, historical building knowledge, and strategic infrastructure planning capabilities – creating an occupation that is increasingly sophisticated yet fundamentally indispensable to Germany's economic competitiveness. As Frankfurt continues its transformation into a model smart city for Europe, the evolving role of the Electrician will remain at the heart of this urban revolution.</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Electrician Professionals in Germany Frankfurt</dc:title>
  <dc:creator/>
  <cp:keywords/>
  <dcterms:created xsi:type="dcterms:W3CDTF">2026-07-18T07:18:55Z</dcterms:created>
  <dcterms:modified xsi:type="dcterms:W3CDTF">2026-07-18T07:18:55Z</dcterms:modified>
</cp:coreProperties>
</file>

<file path=docProps/custom.xml><?xml version="1.0" encoding="utf-8"?>
<Properties xmlns="http://schemas.openxmlformats.org/officeDocument/2006/custom-properties" xmlns:vt="http://schemas.openxmlformats.org/officeDocument/2006/docPropsVTypes"/>
</file>