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Urban</w:t>
      </w:r>
      <w:r>
        <w:t xml:space="preserve"> </w:t>
      </w:r>
      <w:r>
        <w:t xml:space="preserve">Development</w:t>
      </w:r>
    </w:p>
    <w:bookmarkStart w:id="25" w:name="X1be18bd50d02814c450afcd8c8d508fef12d2e3"/>
    <w:p>
      <w:pPr>
        <w:pStyle w:val="Heading1"/>
      </w:pPr>
      <w:r>
        <w:t xml:space="preserve">The Critical Role of Electricians in Malaysia Kuala Lumpur: A Dissertation Analysis</w:t>
      </w:r>
    </w:p>
    <w:p>
      <w:pPr>
        <w:pStyle w:val="FirstParagraph"/>
      </w:pPr>
      <w:r>
        <w:t xml:space="preserve">This dissertation examines the indispensable role of electricians within the context of Malaysia Kuala Lumpur's rapid urbanization, economic growth, and infrastructure development. As one of Southeast Asia's most dynamic metropolises, Kuala Lumpur (KL) faces unprecedented demands on its electrical systems due to population density, commercial expansion, and technological advancement. This analysis underscores why qualified electricians are not merely service providers but foundational pillars of Malaysia Kuala Lumpur's sustainable progress.</w:t>
      </w:r>
    </w:p>
    <w:bookmarkStart w:id="20" w:name="X978d03a2c0e8dba74597941add8b5566b027f04"/>
    <w:p>
      <w:pPr>
        <w:pStyle w:val="Heading2"/>
      </w:pPr>
      <w:r>
        <w:t xml:space="preserve">Regulatory Framework and Professional Standards in Malaysia Kuala Lumpur</w:t>
      </w:r>
    </w:p>
    <w:p>
      <w:pPr>
        <w:pStyle w:val="FirstParagraph"/>
      </w:pPr>
      <w:r>
        <w:t xml:space="preserve">In Malaysia Kuala Lumpur, the electrical profession operates under stringent regulations enforced by the Malaysian Communications and Multimedia Commission (MCMC) and the Department of Occupational Safety and Health (DOSH). To practice legally within KL, electricians must hold a valid license from the Jabatan Tenaga (JTK), a body under the Ministry of Energy, Green Technology and Water. This dissertation emphasizes that adherence to these standards is non-negotiable for public safety and infrastructure integrity in Malaysia Kuala Lumpur. The licensing process includes rigorous examinations covering electrical theory, National Electrical Code (NEC) compliance, and emergency response protocols specific to urban environments like KL's high-rise complexes and dense residential zones. Without this regulatory backbone, the risk of electrical fires—such as those seen in older KL neighborhoods like Chinatown or Petaling Jaya—would escalate dramatically.</w:t>
      </w:r>
    </w:p>
    <w:bookmarkEnd w:id="20"/>
    <w:bookmarkStart w:id="21" w:name="X03026f304935ee2419d27df1914813dab2e4f9c"/>
    <w:p>
      <w:pPr>
        <w:pStyle w:val="Heading2"/>
      </w:pPr>
      <w:r>
        <w:t xml:space="preserve">Economic Significance of Electricians in Kuala Lumpur</w:t>
      </w:r>
    </w:p>
    <w:p>
      <w:pPr>
        <w:pStyle w:val="FirstParagraph"/>
      </w:pPr>
      <w:r>
        <w:t xml:space="preserve">The economic contribution of electricians to Malaysia Kuala Lumpur cannot be overstated. As the nation's commercial and financial hub, KL accounts for approximately 20% of Malaysia's GDP, with construction activity alone driving a $15 billion annual market. This dissertation identifies that every major project—from the MRT Line 3 extensions to KLCC’s sustainable skyscrapers—relies on teams of licensed electricians. The Malaysian Construction Industry Development Board (CIDB) reports that electrical work constitutes 25% of total construction costs in KL, highlighting the sector's economic footprint. Furthermore, the rise of smart city initiatives in Malaysia Kuala Lumpur, including IoT-integrated street lighting and energy-efficient building management systems, has created a surge in demand for electricians skilled in digital infrastructure. Local training institutions like Kolej Vokasional Tun Ghafar Baba (KV TGB) now prioritize electrical engineering programs to address this skills gap, directly linking vocational education to KL’s urban evolution.</w:t>
      </w:r>
    </w:p>
    <w:bookmarkEnd w:id="21"/>
    <w:bookmarkStart w:id="22" w:name="X898f8fb9441ec906482376b8229b9d9d9b70bfa"/>
    <w:p>
      <w:pPr>
        <w:pStyle w:val="Heading2"/>
      </w:pPr>
      <w:r>
        <w:t xml:space="preserve">Challenges Facing Electricians in Kuala Lumpur</w:t>
      </w:r>
    </w:p>
    <w:p>
      <w:pPr>
        <w:pStyle w:val="FirstParagraph"/>
      </w:pPr>
      <w:r>
        <w:t xml:space="preserve">This dissertation further analyzes critical challenges unique to electricians operating in Malaysia Kuala Lumpur. The city’s aging infrastructure—particularly in historic districts like Kota Bharu—requires retrofitting that demands specialized expertise. For instance, installing modern electrical systems within 1970s-era shophouses without compromising heritage structures presents technical and logistical hurdles. Additionally, seasonal monsoon rains cause frequent power disruptions across KL, necessitating rapid-response electricians who can work under pressure during flood events in low-lying areas like Petaling Jaya. A 2023 survey by the Malaysian Electrical Contractors’ Association (MECA) revealed that 68% of KL electricians cite "unplanned downtime due to weather" as a top operational challenge. Compounding this, a nationwide shortage of certified electricians—projected to reach 45,000 by 2030—threatens KL’s development pace. The dissertation argues that targeted government incentives for vocational training in Malaysia Kuala Lumpur are essential to prevent bottlenecks in the city's infrastructure pipeline.</w:t>
      </w:r>
    </w:p>
    <w:bookmarkEnd w:id="22"/>
    <w:bookmarkStart w:id="23" w:name="Xf382c60731fe68e288c4129db7b5570485562fb"/>
    <w:p>
      <w:pPr>
        <w:pStyle w:val="Heading2"/>
      </w:pPr>
      <w:r>
        <w:t xml:space="preserve">Future Trajectory: Sustainability and Technological Integration</w:t>
      </w:r>
    </w:p>
    <w:p>
      <w:pPr>
        <w:pStyle w:val="FirstParagraph"/>
      </w:pPr>
      <w:r>
        <w:t xml:space="preserve">The future of electricians in Malaysia Kuala Lumpur is intrinsically tied to sustainability goals. As part of the National Energy Transition Roadmap 2050, KL aims for 40% renewable energy integration by 2035. This requires electricians proficient in solar panel installation (evident in projects like the Solar City initiative at Putrajaya), battery storage systems, and grid modernization. The dissertation notes that electrician roles are evolving beyond traditional wiring to include data-driven maintenance using AI-powered diagnostic tools—a shift already visible at KL’s new eco-districts like Cyberjaya. Moreover, the 2023 Kuala Lumpur Smart City Strategy mandates all public buildings to adopt energy monitoring systems by 2026, creating a surge in demand for electricians with IoT and automation training. This transition positions Malaysia Kuala Lumpur as a regional leader in green electrical engineering while generating high-skilled jobs for local talent.</w:t>
      </w:r>
    </w:p>
    <w:bookmarkEnd w:id="23"/>
    <w:bookmarkStart w:id="24" w:name="X85315b5fcce6bad01e2ffd0a8d5e2ab03515a8e"/>
    <w:p>
      <w:pPr>
        <w:pStyle w:val="Heading2"/>
      </w:pPr>
      <w:r>
        <w:t xml:space="preserve">Conclusion: Electricians as Urban Stewards</w:t>
      </w:r>
    </w:p>
    <w:p>
      <w:pPr>
        <w:pStyle w:val="FirstParagraph"/>
      </w:pPr>
      <w:r>
        <w:t xml:space="preserve">In conclusion, this dissertation establishes that electricians are not passive technicians but active architects of Malaysia Kuala Lumpur’s present and future. Their role transcends technical execution; they safeguard public safety, drive economic activity, and enable sustainable innovation in one of Asia’s most complex urban landscapes. As KL continues to evolve—with projects like the Tun Razak Exchange (TRX) megacity—the competence and adaptability of its electrician workforce will determine the city's resilience. The Malaysian government must prioritize policies that elevate electrical training standards, incentivize youth recruitment, and integrate digital skills into curricula across Kuala Lumpur’s vocational colleges. For Malaysia to achieve its Smart Nation vision, investment in electricians is not optional—it is fundamental. This dissertation asserts that recognizing and empowering these professionals is the cornerstone of a thriving Malaysia Kuala Lumpur.</w:t>
      </w:r>
    </w:p>
    <w:p>
      <w:pPr>
        <w:pStyle w:val="BodyText"/>
      </w:pPr>
      <w:r>
        <w:rPr>
          <w:iCs/>
          <w:i/>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Electricians in Malaysia Kuala Lumpur's Urban Development</dc:title>
  <dc:creator/>
  <dc:language>en</dc:language>
  <cp:keywords/>
  <dcterms:created xsi:type="dcterms:W3CDTF">2026-07-21T03:15:09Z</dcterms:created>
  <dcterms:modified xsi:type="dcterms:W3CDTF">2026-07-21T03:15:09Z</dcterms:modified>
</cp:coreProperties>
</file>

<file path=docProps/custom.xml><?xml version="1.0" encoding="utf-8"?>
<Properties xmlns="http://schemas.openxmlformats.org/officeDocument/2006/custom-properties" xmlns:vt="http://schemas.openxmlformats.org/officeDocument/2006/docPropsVTypes"/>
</file>