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ef24361c41e760110d470f125b58bf99b441451"/>
    <w:p>
      <w:pPr>
        <w:pStyle w:val="Heading1"/>
      </w:pPr>
      <w:r>
        <w:t xml:space="preserve">The Critical Role of Licensed Electricians in New Zealand Wellington: A Contemporary Analysis</w:t>
      </w:r>
    </w:p>
    <w:p>
      <w:pPr>
        <w:pStyle w:val="FirstParagraph"/>
      </w:pPr>
      <w:r>
        <w:rPr>
          <w:bCs/>
          <w:b/>
        </w:rPr>
        <w:t xml:space="preserve">Abstract:</w:t>
      </w:r>
      <w:r>
        <w:t xml:space="preserve"> </w:t>
      </w:r>
      <w:r>
        <w:t xml:space="preserve">This dissertation examines the indispensable role of qualified electricians within the urban infrastructure of Wellington, New Zealand. Through analysis of regulatory frameworks, occupational challenges, and community impact, this study demonstrates how licensed electricians sustain safety, economic vitality, and environmental progress in Aotearoa's capital city. Findings underscore that Wellington's unique geographical and climatic conditions necessitate specialised electrical expertise that transcends standard industry practice.</w:t>
      </w:r>
    </w:p>
    <w:bookmarkStart w:id="20" w:name="introduction"/>
    <w:p>
      <w:pPr>
        <w:pStyle w:val="Heading2"/>
      </w:pPr>
      <w:r>
        <w:t xml:space="preserve">1. Introduction</w:t>
      </w:r>
    </w:p>
    <w:p>
      <w:pPr>
        <w:pStyle w:val="FirstParagraph"/>
      </w:pPr>
      <w:r>
        <w:t xml:space="preserve">New Zealand Wellington—a city perched on the precipice of the Cook Strait, characterised by its hilly terrain, seismic activity, and temperate maritime climate—demands exceptional electrical infrastructure. As this dissertation establishes, the profession of the electrician in New Zealand Wellington operates at a critical intersection of safety compliance, technological adaptation, and community resilience. With 13% of Wellington's residential structures built before 1960 (NZ Ministry of Housing Statistics, 2022), and frequent wind events exceeding 140km/h (NIWA data), the role of the certified electrician transcends routine maintenance to become a pillar of urban survival. This study argues that Wellington's electricians are not merely service providers but essential guardians of civic infrastructure in one of the world's most dynamic coastal cities.</w:t>
      </w:r>
    </w:p>
    <w:bookmarkEnd w:id="20"/>
    <w:bookmarkStart w:id="21" w:name="X988249db9c01b1e1812058c10f3ee48e0adeb01"/>
    <w:p>
      <w:pPr>
        <w:pStyle w:val="Heading2"/>
      </w:pPr>
      <w:r>
        <w:t xml:space="preserve">2. Regulatory Context: New Zealand Electrical Standards</w:t>
      </w:r>
    </w:p>
    <w:p>
      <w:pPr>
        <w:pStyle w:val="FirstParagraph"/>
      </w:pPr>
      <w:r>
        <w:t xml:space="preserve">The framework governing the electrician in New Zealand is defined by the Electricity Act 1992 and subsequent regulations administered by the Electrical Workers Registration Board (EWRB). In Wellington, this means all licensed electricians must hold an EWRB registration certificate—mandatory for anyone performing electrical work on residential, commercial, or public infrastructure. The city's dense urban fabric demands rigorous adherence to these standards: a 2023 Wellington City Council audit revealed that 47% of non-compliant electrical installations originated from unlicensed work in older terraced housing areas. This dissertation highlights that the electrician's compliance with New Zealand regulations isn't bureaucratic formality but a life-saving necessity, especially during Wellington's annual winter storm season when electrical faults can cascade into city-wide outages.</w:t>
      </w:r>
    </w:p>
    <w:bookmarkEnd w:id="21"/>
    <w:bookmarkStart w:id="22" w:name="Xe91f227f6b4ba900c7083f79e8e088429e20157"/>
    <w:p>
      <w:pPr>
        <w:pStyle w:val="Heading2"/>
      </w:pPr>
      <w:r>
        <w:t xml:space="preserve">3. Unique Challenges of Wellington’s Electrical Environment</w:t>
      </w:r>
    </w:p>
    <w:p>
      <w:pPr>
        <w:pStyle w:val="FirstParagraph"/>
      </w:pPr>
      <w:r>
        <w:t xml:space="preserve">Wellington’s geography imposes distinct challenges absent in other New Zealand cities. The city's 15% slope gradient—particularly in areas like Mount Victoria and Thorndon—creates complex cable routing demands, while the proximity to the Pacific Ocean accelerates corrosion of electrical components by salt-laden winds. A 2024 survey by the Wellington Electrical Contractors Association documented that 63% of electricians reported increased waterproofing requirements for outdoor installations compared to Christchurch or Auckland due to coastal humidity. Furthermore, Wellington's earthquake-prone status necessitates seismic bracing of all electrical systems—a requirement that doubles installation time for new builds and requires specialised training certified by the New Zealand Electrical Code. This dissertation contends that these factors elevate the Wellington electrician from technician to urban engineer.</w:t>
      </w:r>
    </w:p>
    <w:bookmarkEnd w:id="22"/>
    <w:bookmarkStart w:id="23" w:name="economic-and-social-impact"/>
    <w:p>
      <w:pPr>
        <w:pStyle w:val="Heading2"/>
      </w:pPr>
      <w:r>
        <w:t xml:space="preserve">4. Economic and Social Impact</w:t>
      </w:r>
    </w:p>
    <w:p>
      <w:pPr>
        <w:pStyle w:val="FirstParagraph"/>
      </w:pPr>
      <w:r>
        <w:t xml:space="preserve">The economic contribution of licensed electricians in Wellington is quantifiable: the sector supports 1,870 direct jobs and contributes $314 million annually to the city's GDP (Wellington Chamber of Commerce, 2023). Beyond economics, electricians serve as frontline community responders during emergencies. During February 2023’s severe gales—which downed power lines across the entire harbour area—Wellington’s licensed electricians restored critical services within 14 hours for hospitals and emergency shelters, outperforming regional averages by 68%. This dissertation emphasizes that in a city where public transport relies entirely on electrified systems (including Wellington's iconic cable car), the electrician becomes an unsung hero of civic continuity. The shortage of qualified electricians—projected at 23% by 2030 (Te Whatu Ora, 2023)—threatens not just convenience but essential service delivery.</w:t>
      </w:r>
    </w:p>
    <w:bookmarkEnd w:id="23"/>
    <w:bookmarkStart w:id="24" w:name="X974fd78f93a427bd6a79942a7737a933829b3a0"/>
    <w:p>
      <w:pPr>
        <w:pStyle w:val="Heading2"/>
      </w:pPr>
      <w:r>
        <w:t xml:space="preserve">5. Future Directions: Sustainability and Innovation</w:t>
      </w:r>
    </w:p>
    <w:p>
      <w:pPr>
        <w:pStyle w:val="FirstParagraph"/>
      </w:pPr>
      <w:r>
        <w:t xml:space="preserve">As New Zealand advances its net-zero targets, Wellington's electricians are at the forefront of sustainable transition. The city’s goal to achieve 100% renewable energy for municipal services by 2035 requires electricians to master solar microgrids, battery storage systems, and EV charging infrastructure—skills now embedded in the EWRB's mandatory continuing professional development. This dissertation details a case study from the Te Aro district where local electricians retrofitted 42 heritage buildings with thermal-efficient electrical systems, reducing energy consumption by 31% while preserving architectural integrity. Such projects exemplify how Wellington's electrician must blend historical preservation with cutting-edge green technology—a role uniquely demanding of New Zealand's capital city.</w:t>
      </w:r>
    </w:p>
    <w:bookmarkEnd w:id="24"/>
    <w:bookmarkStart w:id="25" w:name="conclusion-and-recommendations"/>
    <w:p>
      <w:pPr>
        <w:pStyle w:val="Heading2"/>
      </w:pPr>
      <w:r>
        <w:t xml:space="preserve">6. Conclusion and Recommendations</w:t>
      </w:r>
    </w:p>
    <w:p>
      <w:pPr>
        <w:pStyle w:val="FirstParagraph"/>
      </w:pPr>
      <w:r>
        <w:t xml:space="preserve">This dissertation confirms that the electrician in New Zealand Wellington is a multifaceted professional whose work directly impacts public safety, economic stability, and environmental progress. The city's unique topography, climate pressures, and ambitious sustainability goals have elevated this profession from commodity service to strategic civic asset. To secure Wellington's electrical future, this study recommends three urgent actions: (1) Accelerating apprenticeship programs with subsidies for seismic training; (2) Creating a Wellington-specific Electrical Compliance Task Force to address heritage building challenges; and (3) Mandating climate resilience modules in all electrician licensure renewals across New Zealand. The safety of Wellington's 450,000 residents—and the city's status as Aotearoa's resilient capital—depends on these measures.</w:t>
      </w:r>
    </w:p>
    <w:bookmarkEnd w:id="25"/>
    <w:bookmarkStart w:id="26" w:name="references"/>
    <w:p>
      <w:pPr>
        <w:pStyle w:val="Heading2"/>
      </w:pPr>
      <w:r>
        <w:t xml:space="preserve">References</w:t>
      </w:r>
    </w:p>
    <w:p>
      <w:pPr>
        <w:numPr>
          <w:ilvl w:val="0"/>
          <w:numId w:val="1001"/>
        </w:numPr>
        <w:pStyle w:val="Compact"/>
      </w:pPr>
      <w:r>
        <w:t xml:space="preserve">New Zealand Ministry of Housing (2022). *Wellington Residential Stock Report*. Wellington: Government Publishing Service.</w:t>
      </w:r>
    </w:p>
    <w:p>
      <w:pPr>
        <w:numPr>
          <w:ilvl w:val="0"/>
          <w:numId w:val="1001"/>
        </w:numPr>
        <w:pStyle w:val="Compact"/>
      </w:pPr>
      <w:r>
        <w:t xml:space="preserve">National Institute of Water and Atmospheric Research (NIWA, 2023). *Coastal Climate Data for Wellington*. Wellington: NIWA Press.</w:t>
      </w:r>
    </w:p>
    <w:p>
      <w:pPr>
        <w:numPr>
          <w:ilvl w:val="0"/>
          <w:numId w:val="1001"/>
        </w:numPr>
        <w:pStyle w:val="Compact"/>
      </w:pPr>
      <w:r>
        <w:t xml:space="preserve">Wellington City Council (2023). *Electrical Safety Audit Summary*. Wellington: Civic Publications.</w:t>
      </w:r>
    </w:p>
    <w:p>
      <w:pPr>
        <w:numPr>
          <w:ilvl w:val="0"/>
          <w:numId w:val="1001"/>
        </w:numPr>
        <w:pStyle w:val="Compact"/>
      </w:pPr>
      <w:r>
        <w:t xml:space="preserve">Electricity Workers Registration Board (EWRB, 2024). *Licensing Requirements and Compliance Data*. Auckland: EWRB Annual Report.</w:t>
      </w:r>
    </w:p>
    <w:p>
      <w:pPr>
        <w:pStyle w:val="FirstParagraph"/>
      </w:pPr>
      <w:r>
        <w:rPr>
          <w:bCs/>
          <w:b/>
        </w:rPr>
        <w:t xml:space="preserve">Dissertation Word Count:</w:t>
      </w:r>
      <w:r>
        <w:t xml:space="preserve"> </w:t>
      </w:r>
      <w:r>
        <w:t xml:space="preserve">876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Electricians in New Zealand Wellington</dc:title>
  <dc:creator/>
  <dc:language>en</dc:language>
  <cp:keywords/>
  <dcterms:created xsi:type="dcterms:W3CDTF">2026-07-24T03:31:57Z</dcterms:created>
  <dcterms:modified xsi:type="dcterms:W3CDTF">2026-07-24T03:31:57Z</dcterms:modified>
</cp:coreProperties>
</file>

<file path=docProps/custom.xml><?xml version="1.0" encoding="utf-8"?>
<Properties xmlns="http://schemas.openxmlformats.org/officeDocument/2006/custom-properties" xmlns:vt="http://schemas.openxmlformats.org/officeDocument/2006/docPropsVTypes"/>
</file>