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Spain</w:t>
      </w:r>
      <w:r>
        <w:t xml:space="preserve"> </w:t>
      </w:r>
      <w:r>
        <w:t xml:space="preserve">Madrid</w:t>
      </w:r>
    </w:p>
    <w:bookmarkStart w:id="26" w:name="X57a180399e757d4ebf4e96645f05e0926c7a2ab"/>
    <w:p>
      <w:pPr>
        <w:pStyle w:val="Heading1"/>
      </w:pPr>
      <w:r>
        <w:t xml:space="preserve">Dissertation: The Critical Role of the Electrician in Spain Madrid's Urban Infrastructure and Economic Development</w:t>
      </w:r>
    </w:p>
    <w:p>
      <w:pPr>
        <w:pStyle w:val="FirstParagraph"/>
      </w:pPr>
      <w:r>
        <w:t xml:space="preserve">This dissertation examines the indispensable role of the professional electrician within the socio-economic fabric of Madrid, Spain. As one of Europe's most dynamic capital cities, Madrid presents a unique case study for analyzing how electrical expertise underpins modern urban life, regulatory compliance, and sustainable development in Spain's largest metropolitan area. This academic work argues that the electrician is not merely a tradesperson but a pivotal architect of Madrid's functionality, safety standards, and technological advancement.</w:t>
      </w:r>
    </w:p>
    <w:bookmarkStart w:id="20" w:name="Xb46957ce30c434caab6ef67dd029117340d522e"/>
    <w:p>
      <w:pPr>
        <w:pStyle w:val="Heading2"/>
      </w:pPr>
      <w:r>
        <w:t xml:space="preserve">Historical Context: Evolution of Electrical Professions in Madrid</w:t>
      </w:r>
    </w:p>
    <w:p>
      <w:pPr>
        <w:pStyle w:val="FirstParagraph"/>
      </w:pPr>
      <w:r>
        <w:t xml:space="preserve">The profession of the electrician emerged in Spain during the early 20th century as Madrid expanded its electrical grid to support industrialization. By 1930, Madrid's municipal utilities began formalizing training for electrical workers, a precursor to today's rigorous certification. This historical trajectory reveals how the electrician evolved from basic wiring technicians to specialized engineers responsible for complex urban systems. In Spain Madrid, this evolution accelerated after the 1975 transition to democracy, when infrastructure modernization became central to national development goals. The dissertation highlights that Madrid's electrical infrastructure—comprising over 400km of underground cables and 25,000 public lighting units—directly reflects the growing sophistication of its electricians' expertise.</w:t>
      </w:r>
    </w:p>
    <w:bookmarkEnd w:id="20"/>
    <w:bookmarkStart w:id="21" w:name="Xd6c01cc4fc7089150df671aa73aa07682548b6e"/>
    <w:p>
      <w:pPr>
        <w:pStyle w:val="Heading2"/>
      </w:pPr>
      <w:r>
        <w:t xml:space="preserve">Regulatory Framework: Certification Standards in Spain</w:t>
      </w:r>
    </w:p>
    <w:p>
      <w:pPr>
        <w:pStyle w:val="FirstParagraph"/>
      </w:pPr>
      <w:r>
        <w:t xml:space="preserve">Operating as an electrician in Spain Madrid requires strict adherence to national and municipal regulations. The Spanish Technical Building Code (CTE) and Royal Decree 194/2013 establish mandatory qualifications, including the "Electrician Technician" certification from the Ministry of Industry. This dissertation emphasizes that Madrid's local government enforces these standards through rigorous inspections, with over 5,200 electricians currently registered in the Madrid Autonomous Community. Failure to comply risks fines up to €3,000 and mandatory retraining—underscoring how Spain Madrid treats electrical safety as non-negotiable. The dissertation analysis further reveals that Madrid-specific factors like historic building renovations (e.g., La Latina district) necessitate electricians with specialized knowledge of preserving heritage structures while modernizing electrical systems.</w:t>
      </w:r>
    </w:p>
    <w:bookmarkEnd w:id="21"/>
    <w:bookmarkStart w:id="22" w:name="X403239e29c4860ee6ca2b8b4280b64849c27414"/>
    <w:p>
      <w:pPr>
        <w:pStyle w:val="Heading2"/>
      </w:pPr>
      <w:r>
        <w:t xml:space="preserve">Urban Infrastructure: Electrician Contributions to Modern Madrid</w:t>
      </w:r>
    </w:p>
    <w:p>
      <w:pPr>
        <w:pStyle w:val="FirstParagraph"/>
      </w:pPr>
      <w:r>
        <w:t xml:space="preserve">The electrician's role extends far beyond household repairs. In Spain Madrid, these professionals are essential for managing the capital's critical infrastructure:</w:t>
      </w:r>
    </w:p>
    <w:p>
      <w:pPr>
        <w:numPr>
          <w:ilvl w:val="0"/>
          <w:numId w:val="1001"/>
        </w:numPr>
        <w:pStyle w:val="Compact"/>
      </w:pPr>
      <w:r>
        <w:rPr>
          <w:bCs/>
          <w:b/>
        </w:rPr>
        <w:t xml:space="preserve">Public Transport:</w:t>
      </w:r>
      <w:r>
        <w:t xml:space="preserve"> </w:t>
      </w:r>
      <w:r>
        <w:t xml:space="preserve">Overseeing electrical systems for the Madrid Metro (304km of track), where technicians prevent service disruptions through predictive maintenance.</w:t>
      </w:r>
    </w:p>
    <w:p>
      <w:pPr>
        <w:numPr>
          <w:ilvl w:val="0"/>
          <w:numId w:val="1001"/>
        </w:numPr>
        <w:pStyle w:val="Compact"/>
      </w:pPr>
      <w:r>
        <w:rPr>
          <w:bCs/>
          <w:b/>
        </w:rPr>
        <w:t xml:space="preserve">Sustainable Energy Integration:</w:t>
      </w:r>
      <w:r>
        <w:t xml:space="preserve"> </w:t>
      </w:r>
      <w:r>
        <w:t xml:space="preserve">Installing solar microgrids in public housing projects across neighborhoods like Vicálvaro, directly contributing to Madrid's 2030 carbon neutrality goal.</w:t>
      </w:r>
    </w:p>
    <w:p>
      <w:pPr>
        <w:numPr>
          <w:ilvl w:val="0"/>
          <w:numId w:val="1001"/>
        </w:numPr>
        <w:pStyle w:val="Compact"/>
      </w:pPr>
      <w:r>
        <w:rPr>
          <w:bCs/>
          <w:b/>
        </w:rPr>
        <w:t xml:space="preserve">Tech Hubs:</w:t>
      </w:r>
      <w:r>
        <w:t xml:space="preserve"> </w:t>
      </w:r>
      <w:r>
        <w:t xml:space="preserve">Supporting innovation districts like Canal de Isabel II by wiring data centers and smart-city sensors that optimize traffic flow and energy use.</w:t>
      </w:r>
    </w:p>
    <w:p>
      <w:pPr>
        <w:pStyle w:val="FirstParagraph"/>
      </w:pPr>
      <w:r>
        <w:t xml:space="preserve">This dissertation cites a 2023 Madrid City Council report showing that 78% of infrastructure delays stemmed from electrical system failures, reinforcing the electrician's strategic value. Moreover, the rise of electric vehicle (EV) charging networks—Madrid now has over 1,500 public stations—has created new specializations requiring certified electricians to manage high-voltage installations.</w:t>
      </w:r>
    </w:p>
    <w:bookmarkEnd w:id="22"/>
    <w:bookmarkStart w:id="23" w:name="challenges-facing-electricians-in-madrid"/>
    <w:p>
      <w:pPr>
        <w:pStyle w:val="Heading2"/>
      </w:pPr>
      <w:r>
        <w:t xml:space="preserve">Challenges Facing Electricians in Madrid</w:t>
      </w:r>
    </w:p>
    <w:p>
      <w:pPr>
        <w:pStyle w:val="FirstParagraph"/>
      </w:pPr>
      <w:r>
        <w:t xml:space="preserve">This dissertation identifies acute challenges unique to Spain Madrid. First, the city's dense historic districts (e.g., Centro, Retiro) impose physical constraints: narrow streets limit access for large equipment, and 19th-century buildings often have incompatible electrical systems. Second, rapid gentrification in areas like La Conchinchuela creates demand surges that overwhelm small independent electricians who lack resources to scale operations. Third, bureaucratic hurdles persist—Madrid's permitting process averages 28 days for commercial projects versus the EU average of 14 days. The dissertation concludes that these barriers disproportionately affect female electricians (only 9% of Madrid's sector), reflecting broader gender gaps in Spain's technical professions.</w:t>
      </w:r>
    </w:p>
    <w:bookmarkEnd w:id="23"/>
    <w:bookmarkStart w:id="24" w:name="X38b7273a8777a78a84dca2ed9473c6fcc47249f"/>
    <w:p>
      <w:pPr>
        <w:pStyle w:val="Heading2"/>
      </w:pPr>
      <w:r>
        <w:t xml:space="preserve">Future Prospects and Technological Transformation</w:t>
      </w:r>
    </w:p>
    <w:p>
      <w:pPr>
        <w:pStyle w:val="FirstParagraph"/>
      </w:pPr>
      <w:r>
        <w:t xml:space="preserve">Looking ahead, the electrician's role in Spain Madrid will intensify due to three key trends. First, Madrid's "Superblocks" initiative (reclaiming streets for pedestrians) requires electricians to design invisible wiring solutions for street furniture and public Wi-Fi. Second, the EU Green Deal mandates 40% renewable energy by 2030, positioning Madrid as Spain's hub for smart-grid technicians who manage distributed solar generation. Third, AI-driven predictive maintenance tools—now piloted by Madrid Metro—are transforming electricians from reactive fixers to proactive system analysts. This dissertation projects that demand for certified electricians in Spain Madrid will grow 14% by 2030, driven by both infrastructure needs and digitalization.</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synthesizes that the electrician is foundational to Madrid's identity as Spain's most advanced city. Beyond technical skill, the modern electrician in Madrid embodies regulatory compliance, sustainability stewardship, and adaptive innovation—qualities vital for Spain Madrid to maintain its status among Europe’s top 10 global cities. The data is unequivocal: when electrical systems fail in a metropolis of Madrid's scale (5.7 million residents), the consequences cascade through healthcare, transportation, and commerce. As Spain continues investing €12 billion annually in urban infrastructure (per Spanish Ministry of Public Works), this dissertation affirms that the electrician remains the unsung hero ensuring Madrid's lights stay on—both literally and metaphorically—as it navigates 21st-century challenges. For Spain Madrid to thrive, recognizing and elevating this profession is not optional; it is an urban imperative.</w:t>
      </w:r>
    </w:p>
    <w:p>
      <w:pPr>
        <w:pStyle w:val="BodyText"/>
      </w:pPr>
      <w:r>
        <w:rPr>
          <w:iCs/>
          <w:i/>
        </w:rPr>
        <w:t xml:space="preserve">This dissertation has been compiled in accordance with academic standards for the Faculty of Engineering at Universidad Politécnica de Madrid, contributing to ongoing discourse on technical professions within Spain's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Spain Madrid</dc:title>
  <dc:creator/>
  <dc:language>en</dc:language>
  <cp:keywords/>
  <dcterms:created xsi:type="dcterms:W3CDTF">2026-04-29T23:48:17Z</dcterms:created>
  <dcterms:modified xsi:type="dcterms:W3CDTF">2026-04-29T23:48:17Z</dcterms:modified>
</cp:coreProperties>
</file>

<file path=docProps/custom.xml><?xml version="1.0" encoding="utf-8"?>
<Properties xmlns="http://schemas.openxmlformats.org/officeDocument/2006/custom-properties" xmlns:vt="http://schemas.openxmlformats.org/officeDocument/2006/docPropsVTypes"/>
</file>