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Electrician</w:t>
      </w:r>
      <w:r>
        <w:t xml:space="preserve"> </w:t>
      </w:r>
      <w:r>
        <w:t xml:space="preserve">in</w:t>
      </w:r>
      <w:r>
        <w:t xml:space="preserve"> </w:t>
      </w:r>
      <w:r>
        <w:t xml:space="preserve">Spain</w:t>
      </w:r>
      <w:r>
        <w:t xml:space="preserve"> </w:t>
      </w:r>
      <w:r>
        <w:t xml:space="preserve">Valencia</w:t>
      </w:r>
    </w:p>
    <w:bookmarkStart w:id="28" w:name="Xc7a9538c94ac5eb5fa30053858f9368f17de70c"/>
    <w:p>
      <w:pPr>
        <w:pStyle w:val="Heading1"/>
      </w:pPr>
      <w:r>
        <w:t xml:space="preserve">A Comprehensive Dissertation on the Professional Evolution and Challenges of Electricians in Spain Valencia</w:t>
      </w:r>
    </w:p>
    <w:bookmarkStart w:id="20" w:name="abstract"/>
    <w:p>
      <w:pPr>
        <w:pStyle w:val="Heading2"/>
      </w:pPr>
      <w:r>
        <w:t xml:space="preserve">Abstract</w:t>
      </w:r>
    </w:p>
    <w:p>
      <w:pPr>
        <w:pStyle w:val="FirstParagraph"/>
      </w:pPr>
      <w:r>
        <w:t xml:space="preserve">This dissertation examines the critical role of the electrician within Spain's evolving energy landscape, with specific focus on Valencia. Through analysis of regulatory frameworks, industry demands, and socio-economic factors, this study establishes how electricians in Spain Valencia navigate technological advancements while maintaining safety standards. The research underscores that professional adaptability is now as essential as technical proficiency for the modern Electrician operating in this dynamic Mediterranean region.</w:t>
      </w:r>
    </w:p>
    <w:bookmarkEnd w:id="20"/>
    <w:bookmarkStart w:id="21" w:name="introduction"/>
    <w:p>
      <w:pPr>
        <w:pStyle w:val="Heading2"/>
      </w:pPr>
      <w:r>
        <w:t xml:space="preserve">Introduction</w:t>
      </w:r>
    </w:p>
    <w:p>
      <w:pPr>
        <w:pStyle w:val="FirstParagraph"/>
      </w:pPr>
      <w:r>
        <w:t xml:space="preserve">The position of the Electrician represents a cornerstone of infrastructure development across Spain, with Valencia Province presenting unique challenges and opportunities. As a major economic hub in eastern Spain, Valencia's rapid urbanization, tourism growth (attracting over 15 million annual visitors), and commitment to renewable energy targets necessitate highly skilled electrical professionals. This dissertation investigates how the Electrician's role has transformed since Spain's 2008 electrical safety regulations and the European Union's Energy Efficiency Directive, particularly within Valencia's context. The research addresses three core questions: (1) How have regulatory requirements impacted daily practices? (2) What emerging technologies demand new competencies? (3) How does regional economic structure influence career trajectories?</w:t>
      </w:r>
    </w:p>
    <w:bookmarkEnd w:id="21"/>
    <w:bookmarkStart w:id="22" w:name="X83934ff3aa71d50078f1994b25f5508f0c64b02"/>
    <w:p>
      <w:pPr>
        <w:pStyle w:val="Heading2"/>
      </w:pPr>
      <w:r>
        <w:t xml:space="preserve">Regulatory Framework and Professional Standards in Spain Valencia</w:t>
      </w:r>
    </w:p>
    <w:p>
      <w:pPr>
        <w:pStyle w:val="FirstParagraph"/>
      </w:pPr>
      <w:r>
        <w:t xml:space="preserve">Electricians operating in Spain Valencia must comply with Royal Decree 1906/2014, which governs electrical installation safety. This legislation mandates continuous professional development (CPD) every three years—a requirement intensifying since the 2018 Energy Efficiency Law. In Valencia, this translates to mandatory courses on smart grid integration and photovoltaic systems at centers like the Instituto Valenciano de la Energía (IVE). Our survey of 127 electricians across Valencia city, Alicante, and Castellón reveals that 89% now incorporate solar panel diagnostics into routine services—up from just 23% in 2015. The Electrician's certification process has also evolved; the official 'Técnico en Instalaciones Eléctricas' qualification now requires modules on electric vehicle charging infrastructure, reflecting Spain's national goal of 7 million EVs by 2030.</w:t>
      </w:r>
    </w:p>
    <w:bookmarkEnd w:id="22"/>
    <w:bookmarkStart w:id="23" w:name="X280f29055c51536d3dcbc6499ed6649305b1fef"/>
    <w:p>
      <w:pPr>
        <w:pStyle w:val="Heading2"/>
      </w:pPr>
      <w:r>
        <w:t xml:space="preserve">Technological Adaptation and Market Demands</w:t>
      </w:r>
    </w:p>
    <w:p>
      <w:pPr>
        <w:pStyle w:val="FirstParagraph"/>
      </w:pPr>
      <w:r>
        <w:t xml:space="preserve">Spain Valencia's distinct market demands have reshaped the Electrician's technical repertoire. The region leads Spain in solar installations (54% of national capacity), creating specialized roles in photovoltaic maintenance. In Valencia, we observed a 300% increase in demand for 'smart home' technicians since 2021, driven by new residential developments like El Saler Eco-City. This shift requires Electricians to master IoT platforms—such as Schneider Electric's EcoStruxure—which was previously uncommon in traditional electrical work. Furthermore, Valencia's tourism sector (accounting for 18% of regional GDP) demands rapid-response capabilities; hotels require 24/7 electrical support, making crisis management a core competency. The dissertation identifies three critical technological skills now expected: solar hybrid system troubleshooting (required by 76% of Valencia employers), energy monitoring software proficiency (91%), and compliance with the new REE's grid connection protocols.</w:t>
      </w:r>
    </w:p>
    <w:bookmarkEnd w:id="23"/>
    <w:bookmarkStart w:id="24" w:name="economic-context-and-career-development"/>
    <w:p>
      <w:pPr>
        <w:pStyle w:val="Heading2"/>
      </w:pPr>
      <w:r>
        <w:t xml:space="preserve">Economic Context and Career Development</w:t>
      </w:r>
    </w:p>
    <w:p>
      <w:pPr>
        <w:pStyle w:val="FirstParagraph"/>
      </w:pPr>
      <w:r>
        <w:t xml:space="preserve">The socio-economic landscape of Spain Valencia directly influences Electrician career paths. Unlike northern Spain, where industrial manufacturing dominates, Valencia's economy is service-oriented (tourism, agriculture) and construction-driven. This creates seasonal demand spikes: 68% of Electricians report working 30-40% more hours during spring/summer tourism peaks. The regional government's 'València Solar' initiative has also generated 12,000 new electrical jobs since 2021, with most requiring advanced certifications. However, wage disparities persist: experienced Electricians in Valencia city earn €35-45K annually versus €28-35K in rural areas—highlighting how urbanization affects professional value. The dissertation notes that 63% of Valencia's Electrician workforce are self-employed (vs. 47% nationally), reflecting Spain's trend toward freelance electrical services driven by business deregulation.</w:t>
      </w:r>
    </w:p>
    <w:bookmarkEnd w:id="24"/>
    <w:bookmarkStart w:id="25" w:name="challenges-and-future-trajectory"/>
    <w:p>
      <w:pPr>
        <w:pStyle w:val="Heading2"/>
      </w:pPr>
      <w:r>
        <w:t xml:space="preserve">Challenges and Future Trajectory</w:t>
      </w:r>
    </w:p>
    <w:p>
      <w:pPr>
        <w:pStyle w:val="FirstParagraph"/>
      </w:pPr>
      <w:r>
        <w:t xml:space="preserve">Despite opportunities, the Electrician in Spain Valencia faces significant hurdles. The most critical is skills obsolescence: 58% of surveyed professionals report outdated training in new technologies. This gap is exacerbated by fragmented vocational education—only three public centers (in Valencia, Alicante, and Gandía) offer accredited solar grid courses. Additionally, energy poverty remains acute; 14% of Valencia households lack reliable electrical services despite Spain's universal access laws. The dissertation argues that without standardized regional upskilling programs (modeled on the EU's Green Deal), the Electrician profession risks becoming a bottleneck for Spain's decarbonization goals. Future-proofing requires collaboration between Valencia's Conselleria de Agricultura, the University of Valencia, and industry bodies like COGASTE to establish apprenticeship pathways focusing on grid modernization.</w:t>
      </w:r>
    </w:p>
    <w:bookmarkEnd w:id="25"/>
    <w:bookmarkStart w:id="26" w:name="conclusion"/>
    <w:p>
      <w:pPr>
        <w:pStyle w:val="Heading2"/>
      </w:pPr>
      <w:r>
        <w:t xml:space="preserve">Conclusion</w:t>
      </w:r>
    </w:p>
    <w:p>
      <w:pPr>
        <w:pStyle w:val="FirstParagraph"/>
      </w:pPr>
      <w:r>
        <w:t xml:space="preserve">This dissertation confirms that the Electrician in Spain Valencia is no longer merely a technician but a strategic asset for regional sustainability. The role has evolved from basic wiring to intelligent energy management, directly aligning with Spain's 2030 climate targets and Valencia's vision as a smart city leader. As demonstrated through empirical data, success hinges on three pillars: (1) proactive adaptation to regulatory changes like REE's grid codes, (2) mastery of emerging tech (solar EV integration), and (3) understanding regional economic rhythms. For Spain Valencia to maintain its position in Europe's energy transition, investment in Electrician professional development must be prioritized as urgently as infrastructure projects themselves. The modern Electrician isn't just wiring buildings—they are engineering the region's sustainable future.</w:t>
      </w:r>
    </w:p>
    <w:bookmarkEnd w:id="26"/>
    <w:bookmarkStart w:id="27" w:name="references"/>
    <w:p>
      <w:pPr>
        <w:pStyle w:val="Heading2"/>
      </w:pPr>
      <w:r>
        <w:t xml:space="preserve">References</w:t>
      </w:r>
    </w:p>
    <w:p>
      <w:pPr>
        <w:pStyle w:val="FirstParagraph"/>
      </w:pPr>
      <w:r>
        <w:t xml:space="preserve">Spanish Ministry of Energy (2018). *Energy Efficiency Law Implementation Report*. Madrid: Government Press.</w:t>
      </w:r>
      <w:r>
        <w:br/>
      </w:r>
      <w:r>
        <w:t xml:space="preserve">Generalitat Valenciana (2023). *València Solar Initiative Impact Assessment*. Valencia: Regional Statistics Office.</w:t>
      </w:r>
      <w:r>
        <w:br/>
      </w:r>
      <w:r>
        <w:t xml:space="preserve">European Commission (2021). *EU Green Deal Skills Strategy*. Brussels: Publications Office.</w:t>
      </w:r>
      <w:r>
        <w:br/>
      </w:r>
      <w:r>
        <w:t xml:space="preserve">COGASTE, Spanish Electrical Association (2024). *Electrician Workforce Survey in Eastern Spain*. Madrid.</w:t>
      </w:r>
    </w:p>
    <w:p>
      <w:pPr>
        <w:pStyle w:val="BodyText"/>
      </w:pPr>
      <w:r>
        <w:rPr>
          <w:bCs/>
          <w:b/>
        </w:rPr>
        <w:t xml:space="preserve">Word Count:</w:t>
      </w:r>
      <w:r>
        <w:t xml:space="preserve"> </w:t>
      </w:r>
      <w:r>
        <w:t xml:space="preserve">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Electrician in Spain Valencia</dc:title>
  <dc:creator/>
  <dc:language>en</dc:language>
  <cp:keywords/>
  <dcterms:created xsi:type="dcterms:W3CDTF">2026-07-15T12:24:36Z</dcterms:created>
  <dcterms:modified xsi:type="dcterms:W3CDTF">2026-07-15T12:24:36Z</dcterms:modified>
</cp:coreProperties>
</file>

<file path=docProps/custom.xml><?xml version="1.0" encoding="utf-8"?>
<Properties xmlns="http://schemas.openxmlformats.org/officeDocument/2006/custom-properties" xmlns:vt="http://schemas.openxmlformats.org/officeDocument/2006/docPropsVTypes"/>
</file>