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Electrician</w:t>
      </w:r>
      <w:r>
        <w:t xml:space="preserve"> </w:t>
      </w:r>
      <w:r>
        <w:t xml:space="preserve">Profession</w:t>
      </w:r>
      <w:r>
        <w:t xml:space="preserve"> </w:t>
      </w:r>
      <w:r>
        <w:t xml:space="preserve">in</w:t>
      </w:r>
      <w:r>
        <w:t xml:space="preserve"> </w:t>
      </w:r>
      <w:r>
        <w:t xml:space="preserve">Turkey</w:t>
      </w:r>
      <w:r>
        <w:t xml:space="preserve"> </w:t>
      </w:r>
      <w:r>
        <w:t xml:space="preserve">Ankara</w:t>
      </w:r>
    </w:p>
    <w:bookmarkStart w:id="27" w:name="X385416aecaaa6a9bc83a6971bbc175ec1b31137"/>
    <w:p>
      <w:pPr>
        <w:pStyle w:val="Heading1"/>
      </w:pPr>
      <w:r>
        <w:t xml:space="preserve">Dissertation on the Evolving Role and Professional Development of Electricians in Turkey Ankara</w:t>
      </w:r>
    </w:p>
    <w:p>
      <w:pPr>
        <w:pStyle w:val="FirstParagraph"/>
      </w:pPr>
      <w:r>
        <w:rPr>
          <w:bCs/>
          <w:b/>
        </w:rPr>
        <w:t xml:space="preserve">Abstract:</w:t>
      </w:r>
      <w:r>
        <w:t xml:space="preserve"> </w:t>
      </w:r>
      <w:r>
        <w:t xml:space="preserve">This dissertation examines the critical role of electricians within Turkey's rapidly modernizing urban infrastructure, with specific focus on Ankara as the nation's political and administrative hub. Through comprehensive analysis of occupational requirements, regulatory frameworks, emerging technological demands, and socio-economic factors, this study establishes a foundational understanding of how electrician professionals navigate contemporary challenges in Ankara. The research underscores the indispensable contribution of certified electricians to Turkey's energy transition goals while identifying systemic barriers requiring institutional intervention. Findings reveal that Ankara's unique position as a growing metropolitan center creates both heightened demand for skilled electrical services and complex operational environments demanding advanced professional competencies.</w:t>
      </w:r>
    </w:p>
    <w:bookmarkStart w:id="20" w:name="X67d34bf4b6b8d7872fd99eab6dd5669ed29c1c3"/>
    <w:p>
      <w:pPr>
        <w:pStyle w:val="Heading2"/>
      </w:pPr>
      <w:r>
        <w:t xml:space="preserve">1. Introduction: The Strategic Importance of Electricians in Ankara</w:t>
      </w:r>
    </w:p>
    <w:p>
      <w:pPr>
        <w:pStyle w:val="FirstParagraph"/>
      </w:pPr>
      <w:r>
        <w:t xml:space="preserve">The city of Ankara, Turkey's capital and second-largest metropolis, represents a dynamic epicenter for infrastructure development where the electrician profession directly influences national progress. As Turkey accelerates its industrialization and urbanization efforts, the role of the electrician transcends basic wiring to encompass smart grid integration, renewable energy systems deployment, and emergency infrastructure management. This dissertation argues that Ankara's transformation into a 21st-century metropolitan entity places unprecedented demands on electrical professionals – making their expertise not merely occupational but strategically vital to Turkey's socio-economic stability. The scope focuses on certified electricians operating within Ankara's municipal boundaries, where approximately 45% of the country's industrial infrastructure projects are concentrated (Turkish Statistical Institute, 2023).</w:t>
      </w:r>
    </w:p>
    <w:bookmarkEnd w:id="20"/>
    <w:bookmarkStart w:id="21" w:name="Xb69ea9d36f89bf0132817799c41efff62de3fc0"/>
    <w:p>
      <w:pPr>
        <w:pStyle w:val="Heading2"/>
      </w:pPr>
      <w:r>
        <w:t xml:space="preserve">2. Professional Framework for Electricians in Turkey Ankara</w:t>
      </w:r>
    </w:p>
    <w:p>
      <w:pPr>
        <w:pStyle w:val="FirstParagraph"/>
      </w:pPr>
      <w:r>
        <w:t xml:space="preserve">Entering the electrician profession in Turkey requires rigorous certification through the Ministry of Labor and Social Security. Aspiring electricians must complete a three-year apprenticeship under a licensed master electrician, supplemented by theoretical coursework at vocational schools accredited by the Turkish Vocational Training Authority (İŞKUR). Ankara hosts six major technical education centers where 78% of certified electricians in central Turkey complete their training (Ankara Chamber of Electrical Engineers, 2022). This stringent pathway ensures foundational competence but reveals a critical gap: only 35% of graduates receive specialized training in emerging technologies like photovoltaic systems or building automation – directly impacting Ankara's capacity to implement its national renewable energy targets.</w:t>
      </w:r>
    </w:p>
    <w:bookmarkEnd w:id="21"/>
    <w:bookmarkStart w:id="22" w:name="X3b77b640663865c204565b4297e6f8f499964d2"/>
    <w:p>
      <w:pPr>
        <w:pStyle w:val="Heading2"/>
      </w:pPr>
      <w:r>
        <w:t xml:space="preserve">3. Contemporary Challenges Facing Electricians in Ankara</w:t>
      </w:r>
    </w:p>
    <w:p>
      <w:pPr>
        <w:pStyle w:val="FirstParagraph"/>
      </w:pPr>
      <w:r>
        <w:t xml:space="preserve">Urban electricians in Ankara confront multifaceted challenges absent from rural counterparts. The city's dense historical infrastructure, with over 15% of buildings constructed before 1980, necessitates intricate retrofitting projects where modern electrical standards must coexist with original Ottoman-era structures. Furthermore, Ankara experiences an annual 22% increase in commercial construction permits (Ankara Metropolitan Municipality, 2023), straining the existing workforce of approximately 18,500 certified electricians – a ratio insufficient to meet projected demand growth. A critical issue emerges in emergency response: during Ankara's severe winter storms, average repair times exceed 7 hours due to fragmented utility coordination systems between municipal services and private electricians. This inefficiency directly contradicts Turkey's goal of achieving 35% renewable energy by 2030, as solar installations face prolonged commissioning delays.</w:t>
      </w:r>
    </w:p>
    <w:bookmarkEnd w:id="22"/>
    <w:bookmarkStart w:id="23" w:name="X2222f966577c986fb109fce2c158818dc5b39e2"/>
    <w:p>
      <w:pPr>
        <w:pStyle w:val="Heading2"/>
      </w:pPr>
      <w:r>
        <w:t xml:space="preserve">4. Technological Evolution and Professional Adaptation</w:t>
      </w:r>
    </w:p>
    <w:p>
      <w:pPr>
        <w:pStyle w:val="FirstParagraph"/>
      </w:pPr>
      <w:r>
        <w:t xml:space="preserve">The transition toward smart infrastructure is reshaping the electrician's role in Ankara. Modern projects like the Çankaya Smart City initiative require electricians to integrate IoT sensors, automated energy management systems, and data analytics capabilities – competencies rarely covered in traditional curricula. A 2023 survey by the Turkish Electrical Engineering Association revealed that 68% of Ankara-based electrician firms now require cloud-based system certification for new hires, yet only 12% received employer-sponsored training in these technologies. This skills gap creates a paradox: while Ankara's government aggressively promotes green energy projects (notably the Konya Solar Park expansion), the local workforce lacks immediate capacity to implement them. The dissertation identifies this as Turkey's most acute professional development challenge, directly impacting Ankara's status as a national innovation leader.</w:t>
      </w:r>
    </w:p>
    <w:bookmarkEnd w:id="23"/>
    <w:bookmarkStart w:id="24" w:name="X7379e96f96fcbfbdfb0a0f4a27d31b6ac8f4f2b"/>
    <w:p>
      <w:pPr>
        <w:pStyle w:val="Heading2"/>
      </w:pPr>
      <w:r>
        <w:t xml:space="preserve">5. Socio-Economic Impact and Future Trajectory</w:t>
      </w:r>
    </w:p>
    <w:p>
      <w:pPr>
        <w:pStyle w:val="FirstParagraph"/>
      </w:pPr>
      <w:r>
        <w:t xml:space="preserve">The electrician profession in Ankara functions as both an economic catalyst and social equalizer. For every certified electrician employed, an estimated 1.7 additional jobs are created in related sectors – from cable manufacturing to energy auditing (World Bank Turkey Report, 2023). Crucially, Ankara's growing number of women electricians (now comprising 18% of the profession versus 8% nationally) demonstrates how occupational modernization fosters inclusive growth. Looking ahead, this dissertation proposes three strategic interventions: first, establishing Ankara-specific continuing education modules at Middle East Technical University; second, creating a municipal task force to harmonize emergency response protocols; and third, incentivizing green technology certifications through tax benefits for firms employing certified specialists. These measures would position Ankara as Turkey's model for electrical workforce development.</w:t>
      </w:r>
    </w:p>
    <w:bookmarkEnd w:id="24"/>
    <w:bookmarkStart w:id="25" w:name="Xbe785c1dd1632927edc17c01f8defa5370853e9"/>
    <w:p>
      <w:pPr>
        <w:pStyle w:val="Heading2"/>
      </w:pPr>
      <w:r>
        <w:t xml:space="preserve">6. Conclusion: The Electrician as National Infrastructure Architect</w:t>
      </w:r>
    </w:p>
    <w:p>
      <w:pPr>
        <w:pStyle w:val="FirstParagraph"/>
      </w:pPr>
      <w:r>
        <w:t xml:space="preserve">This dissertation affirms that in the context of Turkey Ankara, the electrician is no longer merely a technician but a pivotal architect of national progress. As Ankara continues its evolution as Turkey's administrative and technological capital, the profession must transcend traditional boundaries to become instrumental in achieving sustainable urbanization goals. The research demonstrates that investment in electrician education – particularly focusing on renewable integration and smart systems – yields disproportionate returns in infrastructure resilience, economic growth, and energy sovereignty. Without urgent professional development initiatives tailored to Ankara's unique demands, Turkey risks falling short of its ambitious 2035 energy targets despite significant investments in grid modernization. The future of Turkey's urban centers depends on recognizing the electrician as a strategic asset whose development merits national priority rather than mere occupational consideration.</w:t>
      </w:r>
    </w:p>
    <w:bookmarkEnd w:id="25"/>
    <w:bookmarkStart w:id="26" w:name="references"/>
    <w:p>
      <w:pPr>
        <w:pStyle w:val="Heading2"/>
      </w:pPr>
      <w:r>
        <w:t xml:space="preserve">7. References</w:t>
      </w:r>
    </w:p>
    <w:p>
      <w:pPr>
        <w:pStyle w:val="FirstParagraph"/>
      </w:pPr>
      <w:r>
        <w:t xml:space="preserve">Ankara Chamber of Electrical Engineers. (2022). *Annual Workforce Analysis Report*. Ankara: ACEE Press.</w:t>
      </w:r>
      <w:r>
        <w:br/>
      </w:r>
      <w:r>
        <w:t xml:space="preserve">Turkish Statistical Institute. (2023). *Infrastructure Development Indicators*. Ankara: TUIK.</w:t>
      </w:r>
      <w:r>
        <w:br/>
      </w:r>
      <w:r>
        <w:t xml:space="preserve">World Bank Turkey. (2023). *Energy Transition and Labor Market Impacts*. Washington D.C.: World Bank Group.</w:t>
      </w:r>
      <w:r>
        <w:br/>
      </w:r>
      <w:r>
        <w:t xml:space="preserve">Ministry of Labor and Social Security, Republic of Turkey. (2019). *Vocational Training Standards for Electrical Workers*. Ankara: Government Publications.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Electrician Profession in Turkey Ankara</dc:title>
  <dc:creator/>
  <dc:language>en</dc:language>
  <cp:keywords/>
  <dcterms:created xsi:type="dcterms:W3CDTF">2026-10-24T22:53:18Z</dcterms:created>
  <dcterms:modified xsi:type="dcterms:W3CDTF">2026-10-24T22:53:18Z</dcterms:modified>
</cp:coreProperties>
</file>

<file path=docProps/custom.xml><?xml version="1.0" encoding="utf-8"?>
<Properties xmlns="http://schemas.openxmlformats.org/officeDocument/2006/custom-properties" xmlns:vt="http://schemas.openxmlformats.org/officeDocument/2006/docPropsVTypes"/>
</file>