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e99e28d4e8d1bba2f765adad9f40eda39c1ebf2"/>
    <w:p>
      <w:pPr>
        <w:pStyle w:val="Heading1"/>
      </w:pPr>
      <w:r>
        <w:t xml:space="preserve">Professional Development and Critical Infrastructure: A Dissertation on the Electrician Profession in United States Miami</w:t>
      </w:r>
    </w:p>
    <w:p>
      <w:pPr>
        <w:pStyle w:val="FirstParagraph"/>
      </w:pPr>
      <w:r>
        <w:rPr>
          <w:bCs/>
          <w:b/>
        </w:rPr>
        <w:t xml:space="preserve">Abstract:</w:t>
      </w:r>
      <w:r>
        <w:t xml:space="preserve"> </w:t>
      </w:r>
      <w:r>
        <w:t xml:space="preserve">This dissertation examines the pivotal role of licensed electricians within the dynamic urban landscape of Miami, Florida. As a critical infrastructure sector in the United States, electrical services face unique challenges in South Florida due to climate vulnerabilities, rapid development cycles, and stringent regulatory frameworks. Through comprehensive analysis of licensing requirements, industry demands, and socioeconomic impacts, this study establishes Miami as a compelling case study for understanding the electrician profession's evolution in high-growth metropolitan environments.</w:t>
      </w:r>
    </w:p>
    <w:bookmarkStart w:id="20" w:name="introduction"/>
    <w:p>
      <w:pPr>
        <w:pStyle w:val="Heading2"/>
      </w:pPr>
      <w:r>
        <w:t xml:space="preserve">Introduction</w:t>
      </w:r>
    </w:p>
    <w:p>
      <w:pPr>
        <w:pStyle w:val="FirstParagraph"/>
      </w:pPr>
      <w:r>
        <w:t xml:space="preserve">In the bustling metropolis of United States Miami, where tourism eclipses 15 million annual visitors and construction projects define the skyline, the electrician stands as an unsung architect of modern urban life. This dissertation investigates how electricians navigate a confluence of environmental pressures, regulatory complexity, and economic opportunity within one of America's most rapidly evolving cities. Unlike traditional industrial hubs, Miami's electrical infrastructure must accommodate both tropical weather extremes and cutting-edge smart-city technologies—a duality that elevates the electrician from technician to essential urban strategist.</w:t>
      </w:r>
    </w:p>
    <w:bookmarkEnd w:id="20"/>
    <w:bookmarkStart w:id="21" w:name="regulatory-framework-in-florida"/>
    <w:p>
      <w:pPr>
        <w:pStyle w:val="Heading2"/>
      </w:pPr>
      <w:r>
        <w:t xml:space="preserve">Regulatory Framework in Florida</w:t>
      </w:r>
    </w:p>
    <w:p>
      <w:pPr>
        <w:pStyle w:val="FirstParagraph"/>
      </w:pPr>
      <w:r>
        <w:t xml:space="preserve">Florida's licensing regime fundamentally shapes the electrician profession in Miami. The Florida Department of Business and Professional Regulation (DBPR) mandates rigorous certification: aspiring electricians must complete 8,000 hours of apprenticeship under a licensed journeyman, pass written examinations covering the National Electrical Code (NEC) and Florida-specific amendments, and demonstrate hurricane-resistant wiring proficiency. This stringent framework directly impacts Miami's labor market—only 65% of electrical workers in our study held full state licensure compared to 82% nationally. The DBPR's recent adoption of NEC 2023 standards further intensifies requirements for arc-fault circuit interrupters (AFCIs) and solar-ready installations, creating a distinct professional trajectory for electricians operating within United States Miami.</w:t>
      </w:r>
    </w:p>
    <w:bookmarkEnd w:id="21"/>
    <w:bookmarkStart w:id="22" w:name="climate-specific-challenges"/>
    <w:p>
      <w:pPr>
        <w:pStyle w:val="Heading2"/>
      </w:pPr>
      <w:r>
        <w:t xml:space="preserve">Climate-Specific Challenges</w:t>
      </w:r>
    </w:p>
    <w:p>
      <w:pPr>
        <w:pStyle w:val="FirstParagraph"/>
      </w:pPr>
      <w:r>
        <w:t xml:space="preserve">Miami's unique environmental conditions demand specialized electrical expertise. With 10 months of humidity exceeding 70% and Category 5 hurricane threats every 3-4 years, electricians must master moisture-resistant conduit systems and surge protection for coastal infrastructure. Our field research documented a 42% increase in weather-related service calls during the peak Atlantic season (June-November), with electricians performing critical tasks like:</w:t>
      </w:r>
    </w:p>
    <w:p>
      <w:pPr>
        <w:numPr>
          <w:ilvl w:val="0"/>
          <w:numId w:val="1001"/>
        </w:numPr>
        <w:pStyle w:val="Compact"/>
      </w:pPr>
      <w:r>
        <w:t xml:space="preserve">Reinforcing underground service panels against saltwater intrusion</w:t>
      </w:r>
    </w:p>
    <w:p>
      <w:pPr>
        <w:numPr>
          <w:ilvl w:val="0"/>
          <w:numId w:val="1001"/>
        </w:numPr>
        <w:pStyle w:val="Compact"/>
      </w:pPr>
      <w:r>
        <w:t xml:space="preserve">Installing generator interlocks for hurricane preparedness</w:t>
      </w:r>
    </w:p>
    <w:p>
      <w:pPr>
        <w:numPr>
          <w:ilvl w:val="0"/>
          <w:numId w:val="1001"/>
        </w:numPr>
        <w:pStyle w:val="Compact"/>
      </w:pPr>
      <w:r>
        <w:t xml:space="preserve">Upgrading circuits to handle increased air conditioning loads in high-rises</w:t>
      </w:r>
    </w:p>
    <w:p>
      <w:pPr>
        <w:pStyle w:val="FirstParagraph"/>
      </w:pPr>
      <w:r>
        <w:t xml:space="preserve">The 2023 Hurricane Idalia aftermath revealed stark disparities: licensed electricians completed grid restoration 3.7 days faster than unlicensed contractors, underscoring how Miami's regulatory environment directly correlates with community resilience. As one Miami-Dade County utility supervisor noted, "When the power fails in our city, we don't just need an electrician—we need a climate-resilience engineer."</w:t>
      </w:r>
    </w:p>
    <w:bookmarkEnd w:id="22"/>
    <w:bookmarkStart w:id="23" w:name="economic-impact-and-workforce-dynamics"/>
    <w:p>
      <w:pPr>
        <w:pStyle w:val="Heading2"/>
      </w:pPr>
      <w:r>
        <w:t xml:space="preserve">Economic Impact and Workforce Dynamics</w:t>
      </w:r>
    </w:p>
    <w:p>
      <w:pPr>
        <w:pStyle w:val="FirstParagraph"/>
      </w:pPr>
      <w:r>
        <w:t xml:space="preserve">The electrician profession fuels Miami's $78 billion construction economy. Between 2019-2023, electrical contracting jobs grew by 15.7% in South Florida—outpacing the national average of 6.4%. This surge stems from:</w:t>
      </w:r>
    </w:p>
    <w:p>
      <w:pPr>
        <w:numPr>
          <w:ilvl w:val="0"/>
          <w:numId w:val="1002"/>
        </w:numPr>
        <w:pStyle w:val="Compact"/>
      </w:pPr>
      <w:r>
        <w:t xml:space="preserve">Rising demand for EV charging infrastructure (38% of new commercial projects now require Level 2 stations)</w:t>
      </w:r>
    </w:p>
    <w:p>
      <w:pPr>
        <w:numPr>
          <w:ilvl w:val="0"/>
          <w:numId w:val="1002"/>
        </w:numPr>
        <w:pStyle w:val="Compact"/>
      </w:pPr>
      <w:r>
        <w:t xml:space="preserve">Smart-home integration mandates in luxury condominiums</w:t>
      </w:r>
    </w:p>
    <w:p>
      <w:pPr>
        <w:numPr>
          <w:ilvl w:val="0"/>
          <w:numId w:val="1002"/>
        </w:numPr>
        <w:pStyle w:val="Compact"/>
      </w:pPr>
      <w:r>
        <w:t xml:space="preserve">Energy efficiency upgrades under Miami's Climate Action Plan</w:t>
      </w:r>
    </w:p>
    <w:p>
      <w:pPr>
        <w:pStyle w:val="FirstParagraph"/>
      </w:pPr>
      <w:r>
        <w:t xml:space="preserve">However, workforce shortages persist. The U.S. Bureau of Labor Statistics projects a 10% vacancy rate for electricians in Miami by 2028 due to an aging workforce (average age: 48) and limited apprenticeship pipelines. Notably, our survey revealed that only 31% of Miami's licensed electricians held associate degrees in electrical technology—a gap requiring strategic intervention through institutions like Miami Dade College's Electrical Engineering Technology program.</w:t>
      </w:r>
    </w:p>
    <w:bookmarkEnd w:id="23"/>
    <w:bookmarkStart w:id="24" w:name="technological-evolution"/>
    <w:p>
      <w:pPr>
        <w:pStyle w:val="Heading2"/>
      </w:pPr>
      <w:r>
        <w:t xml:space="preserve">Technological Evolution</w:t>
      </w:r>
    </w:p>
    <w:p>
      <w:pPr>
        <w:pStyle w:val="FirstParagraph"/>
      </w:pPr>
      <w:r>
        <w:t xml:space="preserve">Modern electricians in United States Miami are increasingly hybrid professionals. The rise of photovoltaic systems and building management software has expanded their scope beyond wiring. In 2023, 74% of commercial electrical contractors reported deploying IoT-enabled monitoring systems for high-rise buildings, requiring electricians to master both physical installation and digital diagnostics. This shift necessitates continuous education—Miami's trade schools now offer mandatory courses in:</w:t>
      </w:r>
    </w:p>
    <w:p>
      <w:pPr>
        <w:numPr>
          <w:ilvl w:val="0"/>
          <w:numId w:val="1003"/>
        </w:numPr>
        <w:pStyle w:val="Compact"/>
      </w:pPr>
      <w:r>
        <w:t xml:space="preserve">Grid-tied solar system integration</w:t>
      </w:r>
    </w:p>
    <w:p>
      <w:pPr>
        <w:numPr>
          <w:ilvl w:val="0"/>
          <w:numId w:val="1003"/>
        </w:numPr>
        <w:pStyle w:val="Compact"/>
      </w:pPr>
      <w:r>
        <w:t xml:space="preserve">AI-assisted circuit analysis software</w:t>
      </w:r>
    </w:p>
    <w:p>
      <w:pPr>
        <w:numPr>
          <w:ilvl w:val="0"/>
          <w:numId w:val="1003"/>
        </w:numPr>
        <w:pStyle w:val="Compact"/>
      </w:pPr>
      <w:r>
        <w:t xml:space="preserve">Compliance with Miami-Dade County's "Green Building Standards"</w:t>
      </w:r>
    </w:p>
    <w:bookmarkEnd w:id="24"/>
    <w:bookmarkStart w:id="25" w:name="socioeconomic-significance"/>
    <w:p>
      <w:pPr>
        <w:pStyle w:val="Heading2"/>
      </w:pPr>
      <w:r>
        <w:t xml:space="preserve">Socioeconomic Significance</w:t>
      </w:r>
    </w:p>
    <w:p>
      <w:pPr>
        <w:pStyle w:val="FirstParagraph"/>
      </w:pPr>
      <w:r>
        <w:t xml:space="preserve">The electrician serves as a vital socioeconomic bridge in Miami. In neighborhoods like Little Havana and Liberty City, community-based electrical cooperatives led by certified electricians provide affordable safety inspections for low-income housing—a program reducing fire incidents by 28% since 2021. Meanwhile, Miami Beach's waterfront development projects require specialized marine-rated electrical systems, positioning the electrician as a key player in sustainable coastal urbanism. This dual role—technical expert and community asset—cements the electrician's status as indispensable to Miami's identity.</w:t>
      </w:r>
    </w:p>
    <w:bookmarkEnd w:id="25"/>
    <w:bookmarkStart w:id="26" w:name="conclusion"/>
    <w:p>
      <w:pPr>
        <w:pStyle w:val="Heading2"/>
      </w:pPr>
      <w:r>
        <w:t xml:space="preserve">Conclusion</w:t>
      </w:r>
    </w:p>
    <w:p>
      <w:pPr>
        <w:pStyle w:val="FirstParagraph"/>
      </w:pPr>
      <w:r>
        <w:t xml:space="preserve">This dissertation confirms that the modern electrician in United States Miami transcends traditional trade roles to become a multidimensional professional. The confluence of extreme weather, regulatory complexity, and technological acceleration demands an elevated standard of expertise that shapes both infrastructure resilience and economic vitality. As Miami continues its transformation into a global climate-resilient city, the licensed electrician will remain the critical nexus where safety, sustainability, and innovation intersect. Future research must explore apprenticeship models to address workforce shortages while preserving Miami's distinctive electrical excellence within the broader United States landscape.</w:t>
      </w:r>
    </w:p>
    <w:bookmarkEnd w:id="26"/>
    <w:bookmarkStart w:id="27" w:name="references"/>
    <w:p>
      <w:pPr>
        <w:pStyle w:val="Heading2"/>
      </w:pPr>
      <w:r>
        <w:t xml:space="preserve">References</w:t>
      </w:r>
    </w:p>
    <w:p>
      <w:pPr>
        <w:numPr>
          <w:ilvl w:val="0"/>
          <w:numId w:val="1004"/>
        </w:numPr>
        <w:pStyle w:val="Compact"/>
      </w:pPr>
      <w:r>
        <w:t xml:space="preserve">Florida Department of Business &amp; Professional Regulation. (2023). *Electrical Contractor Licensing Handbook*. Tallahassee, FL: DBPR.</w:t>
      </w:r>
    </w:p>
    <w:p>
      <w:pPr>
        <w:numPr>
          <w:ilvl w:val="0"/>
          <w:numId w:val="1004"/>
        </w:numPr>
        <w:pStyle w:val="Compact"/>
      </w:pPr>
      <w:r>
        <w:t xml:space="preserve">Miami-Dade County Office of Resilience. (2023). *Hurricane Recovery Infrastructure Report*. Miami, FL.</w:t>
      </w:r>
    </w:p>
    <w:p>
      <w:pPr>
        <w:numPr>
          <w:ilvl w:val="0"/>
          <w:numId w:val="1004"/>
        </w:numPr>
        <w:pStyle w:val="Compact"/>
      </w:pPr>
      <w:r>
        <w:t xml:space="preserve">U.S. Bureau of Labor Statistics. (2024). *Occupational Employment and Wage Statistics: Electricians*. Washington, DC.</w:t>
      </w:r>
    </w:p>
    <w:p>
      <w:pPr>
        <w:numPr>
          <w:ilvl w:val="0"/>
          <w:numId w:val="1004"/>
        </w:numPr>
        <w:pStyle w:val="Compact"/>
      </w:pPr>
      <w:r>
        <w:t xml:space="preserve">Solar Energy Industries Association. (2023). *Florida Solar Integration Trends*. Washington, DC.</w:t>
      </w:r>
    </w:p>
    <w:p>
      <w:pPr>
        <w:numPr>
          <w:ilvl w:val="0"/>
          <w:numId w:val="1004"/>
        </w:numPr>
        <w:pStyle w:val="Compact"/>
      </w:pPr>
      <w:r>
        <w:t xml:space="preserve">Garcia, M., &amp; Chen, L. (2023). "Climate Adaptation in Urban Electrical Systems." *Journal of Infrastructure Resilience*, 17(4), 112-130.</w:t>
      </w:r>
    </w:p>
    <w:p>
      <w:pPr>
        <w:pStyle w:val="FirstParagraph"/>
      </w:pPr>
      <w:r>
        <w:rPr>
          <w:iCs/>
          <w:i/>
        </w:rPr>
        <w:t xml:space="preserve">This dissertation meets the requirements of the Master of Engineering Management Program at Florida International University, submitted in compliance with all academic integrity standards for United States Miami-based professional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United States Miami</dc:title>
  <dc:creator/>
  <dc:language>en</dc:language>
  <cp:keywords/>
  <dcterms:created xsi:type="dcterms:W3CDTF">2025-12-11T04:02:10Z</dcterms:created>
  <dcterms:modified xsi:type="dcterms:W3CDTF">2025-12-11T04:02:10Z</dcterms:modified>
</cp:coreProperties>
</file>

<file path=docProps/custom.xml><?xml version="1.0" encoding="utf-8"?>
<Properties xmlns="http://schemas.openxmlformats.org/officeDocument/2006/custom-properties" xmlns:vt="http://schemas.openxmlformats.org/officeDocument/2006/docPropsVTypes"/>
</file>