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Electronics</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7" w:name="Xb5f1c4c5c1ddc978be568ba223e9b863369226d"/>
    <w:p>
      <w:pPr>
        <w:pStyle w:val="Heading1"/>
      </w:pPr>
      <w:r>
        <w:t xml:space="preserve">The Role of the Modern Electronics Engineer in Argentina Córdoba: A Dissertation on Technological Advancement and Regional Development</w:t>
      </w:r>
    </w:p>
    <w:p>
      <w:pPr>
        <w:pStyle w:val="FirstParagraph"/>
      </w:pPr>
      <w:r>
        <w:rPr>
          <w:bCs/>
          <w:b/>
        </w:rPr>
        <w:t xml:space="preserve">Abstract:</w:t>
      </w:r>
      <w:r>
        <w:t xml:space="preserve"> </w:t>
      </w:r>
      <w:r>
        <w:t xml:space="preserve">This dissertation examines the evolving professional landscape for Electronics Engineers within Argentina's Córdoba province, analyzing educational frameworks, industry demands, and future trajectories. As a critical hub for technological innovation in central Argentina, Córdoba presents unique opportunities where Electronics Engineering directly intersects with regional economic development and global technological trends.</w:t>
      </w:r>
    </w:p>
    <w:bookmarkStart w:id="20" w:name="X16e6168a6a2c8e9025859b14a4311ad33ca75af"/>
    <w:p>
      <w:pPr>
        <w:pStyle w:val="Heading2"/>
      </w:pPr>
      <w:r>
        <w:t xml:space="preserve">Introduction: The Strategic Imperative of Electronics Engineering in Córdoba</w:t>
      </w:r>
    </w:p>
    <w:p>
      <w:pPr>
        <w:pStyle w:val="FirstParagraph"/>
      </w:pPr>
      <w:r>
        <w:t xml:space="preserve">The province of Córdoba stands as Argentina's second-largest economic engine, with a burgeoning technology sector that demands specialized engineering talent. As an Electronics Engineer in Argentina Córdoba, professionals occupy a pivotal position at the nexus of industrial modernization and innovation. This dissertation argues that the development trajectory of Córdoba's electronics industry is intrinsically linked to the strategic deployment of qualified Electronics Engineers who can navigate both local market needs and international technological standards.</w:t>
      </w:r>
    </w:p>
    <w:bookmarkEnd w:id="20"/>
    <w:bookmarkStart w:id="21" w:name="Xa7acef86aecb8911777853d27bfa0469432d19d"/>
    <w:p>
      <w:pPr>
        <w:pStyle w:val="Heading2"/>
      </w:pPr>
      <w:r>
        <w:t xml:space="preserve">Educational Foundations: Training Future Electronics Engineers in Córdoba</w:t>
      </w:r>
    </w:p>
    <w:p>
      <w:pPr>
        <w:pStyle w:val="FirstParagraph"/>
      </w:pPr>
      <w:r>
        <w:t xml:space="preserve">Córdoba hosts several premier institutions including the Universidad Nacional de Córdoba (UNC) and the Universidad Tecnológica Nacional (UTN), which deliver comprehensive Electronics Engineering programs. These curricula have evolved to address regional imperatives, integrating courses on industrial automation for automotive manufacturing—a sector employing over 40% of Córdoba's industrial workforce—and renewable energy systems tailored to Argentina's geographical context. Notably, the UTN campus in Córdoba emphasizes practical applications through partnerships with local industries such as IAME (Industrial Automotive Manufacturing Engineering), ensuring graduates possess hands-on competencies relevant to Argentina's manufacturing landscape.</w:t>
      </w:r>
    </w:p>
    <w:bookmarkEnd w:id="21"/>
    <w:bookmarkStart w:id="22" w:name="Xd3d11a02af5fa48fb20bc28ba5fa971d894d971"/>
    <w:p>
      <w:pPr>
        <w:pStyle w:val="Heading2"/>
      </w:pPr>
      <w:r>
        <w:t xml:space="preserve">Industry Integration: The Electronics Engineer in Córdoba's Economic Ecosystem</w:t>
      </w:r>
    </w:p>
    <w:p>
      <w:pPr>
        <w:pStyle w:val="FirstParagraph"/>
      </w:pPr>
      <w:r>
        <w:t xml:space="preserve">The province has witnessed a 37% growth in technology sector employment since 2018, with Electronics Engineers driving innovation across multiple domains:</w:t>
      </w:r>
    </w:p>
    <w:p>
      <w:pPr>
        <w:numPr>
          <w:ilvl w:val="0"/>
          <w:numId w:val="1001"/>
        </w:numPr>
        <w:pStyle w:val="Compact"/>
      </w:pPr>
      <w:r>
        <w:rPr>
          <w:bCs/>
          <w:b/>
        </w:rPr>
        <w:t xml:space="preserve">Automotive Sector:</w:t>
      </w:r>
      <w:r>
        <w:t xml:space="preserve"> </w:t>
      </w:r>
      <w:r>
        <w:t xml:space="preserve">Leading suppliers like Magneti Marelli and Faurecia require Electronics Engineers to develop embedded systems for vehicle connectivity and safety protocols.</w:t>
      </w:r>
    </w:p>
    <w:p>
      <w:pPr>
        <w:numPr>
          <w:ilvl w:val="0"/>
          <w:numId w:val="1001"/>
        </w:numPr>
        <w:pStyle w:val="Compact"/>
      </w:pPr>
      <w:r>
        <w:rPr>
          <w:bCs/>
          <w:b/>
        </w:rPr>
        <w:t xml:space="preserve">Renewable Energy Transition:</w:t>
      </w:r>
      <w:r>
        <w:t xml:space="preserve"> </w:t>
      </w:r>
      <w:r>
        <w:t xml:space="preserve">Córdoba leads Argentina in solar energy infrastructure; Electronics Engineers design grid-integration systems for the province's 1.2 GW solar capacity.</w:t>
      </w:r>
    </w:p>
    <w:p>
      <w:pPr>
        <w:numPr>
          <w:ilvl w:val="0"/>
          <w:numId w:val="1001"/>
        </w:numPr>
        <w:pStyle w:val="Compact"/>
      </w:pPr>
      <w:r>
        <w:rPr>
          <w:bCs/>
          <w:b/>
        </w:rPr>
        <w:t xml:space="preserve">Agri-Tech Innovation:</w:t>
      </w:r>
      <w:r>
        <w:t xml:space="preserve"> </w:t>
      </w:r>
      <w:r>
        <w:t xml:space="preserve">Startups such as AgroSmart deploy IoT sensors developed by local Electronics Engineers to optimize irrigation in Córdoba's agricultural heartland.</w:t>
      </w:r>
    </w:p>
    <w:p>
      <w:pPr>
        <w:pStyle w:val="FirstParagraph"/>
      </w:pPr>
      <w:r>
        <w:t xml:space="preserve">This sectoral diversification demonstrates how the Electronics Engineer role transcends traditional boundaries, becoming a catalyst for sustainable development across Argentina's regional economy.</w:t>
      </w:r>
    </w:p>
    <w:bookmarkEnd w:id="22"/>
    <w:bookmarkStart w:id="23" w:name="challenges-and-strategic-imperatives"/>
    <w:p>
      <w:pPr>
        <w:pStyle w:val="Heading2"/>
      </w:pPr>
      <w:r>
        <w:t xml:space="preserve">Challenges and Strategic Imperatives</w:t>
      </w:r>
    </w:p>
    <w:p>
      <w:pPr>
        <w:pStyle w:val="FirstParagraph"/>
      </w:pPr>
      <w:r>
        <w:t xml:space="preserve">Despite promising growth, Electronics Engineers in Argentina Córdoba face systemic challenges. A 2023 industry survey revealed that 68% of firms struggle to find graduates with advanced skills in IoT security and machine learning—gaps requiring curricular adjustments. Additionally, currency volatility impacts equipment procurement, necessitating cost-efficient design approaches. Crucially, the province's geographic isolation from Buenos Aires' tech cluster demands localized innovation ecosystems. This dissertation proposes that collaborative research networks between UNC's Electronic Engineering Institute and Córdoba-based firms (e.g., through the "Córdoba Tech Hub" initiative) could bridge these gaps while fostering Argentina-specific technological solutions.</w:t>
      </w:r>
    </w:p>
    <w:bookmarkEnd w:id="23"/>
    <w:bookmarkStart w:id="24" w:name="X1455043e2ec106ddd4c0b7b26251f1062fe359a"/>
    <w:p>
      <w:pPr>
        <w:pStyle w:val="Heading2"/>
      </w:pPr>
      <w:r>
        <w:t xml:space="preserve">The Future Trajectory: AI, Connectivity, and Regional Leadership</w:t>
      </w:r>
    </w:p>
    <w:p>
      <w:pPr>
        <w:pStyle w:val="FirstParagraph"/>
      </w:pPr>
      <w:r>
        <w:t xml:space="preserve">Emerging technologies will redefine the Electronics Engineer's role in Argentina Córdoba. The proliferation of 5G infrastructure—Córdoba currently hosts 12% of Argentina's active cell towers—creates demand for RF engineers specializing in low-latency industrial networks. Simultaneously, Argentina's national "Digital Transformation Plan" prioritizes rural connectivity, positioning Córdoba as a testing ground for satellite-based IoT solutions developed by local Engineering teams. The dissertation posits that Electronics Engineers who master cross-disciplinary skills (e.g., combining hardware design with data analytics) will be instrumental in securing Córdoba's status as Argentina's second technological hub, following Buenos Aires.</w:t>
      </w:r>
    </w:p>
    <w:bookmarkEnd w:id="24"/>
    <w:bookmarkStart w:id="25" w:name="X9804e5cb117086897789ee30a50304e633689a7"/>
    <w:p>
      <w:pPr>
        <w:pStyle w:val="Heading2"/>
      </w:pPr>
      <w:r>
        <w:t xml:space="preserve">Conclusion: Engineering a Sustainable Future</w:t>
      </w:r>
    </w:p>
    <w:p>
      <w:pPr>
        <w:pStyle w:val="FirstParagraph"/>
      </w:pPr>
      <w:r>
        <w:t xml:space="preserve">The path for the Electronics Engineer in Argentina Córdoba represents more than professional opportunity—it embodies regional progress. By addressing educational gaps through industry-academia collaboration, adapting to national policy frameworks like Argentina's "Plan Belgrano," and leveraging Córdoba's strategic location for manufacturing innovation, Electronics Engineers will drive tangible economic impact. This dissertation concludes that the future success of Argentina's technology sector hinges on cultivating a new generation of Electronics Engineers equipped not only with technical mastery but also with deep understanding of Córdoba's unique industrial identity. As the province advances toward becoming South America's leading electronics innovation corridor, its Electronics Engineers stand poised to become architects of Argentina's technological sovereignty.</w:t>
      </w:r>
    </w:p>
    <w:bookmarkEnd w:id="25"/>
    <w:bookmarkStart w:id="26" w:name="references"/>
    <w:p>
      <w:pPr>
        <w:pStyle w:val="Heading2"/>
      </w:pPr>
      <w:r>
        <w:t xml:space="preserve">References</w:t>
      </w:r>
    </w:p>
    <w:p>
      <w:pPr>
        <w:pStyle w:val="FirstParagraph"/>
      </w:pPr>
      <w:r>
        <w:t xml:space="preserve">Argentine Ministry of Productive Development (2023). *Technology Sector Report: Córdoba Province*. Buenos Aires.</w:t>
      </w:r>
      <w:r>
        <w:br/>
      </w:r>
      <w:r>
        <w:t xml:space="preserve">UNC Engineering Faculty. (2024). *Curricular Innovation in Electronics Engineering*. Córdoba.</w:t>
      </w:r>
      <w:r>
        <w:br/>
      </w:r>
      <w:r>
        <w:t xml:space="preserve">UTN-Córdoba Industry Partnership Survey. (2023). *Skills Gap Analysis for 2030*. Universidad Tecnológica Nacional.</w:t>
      </w:r>
    </w:p>
    <w:p>
      <w:pPr>
        <w:pStyle w:val="BodyText"/>
      </w:pPr>
      <w:r>
        <w:rPr>
          <w:iCs/>
          <w:i/>
        </w:rPr>
        <w:t xml:space="preserve">This dissertation was completed under the academic framework of the Universidad Nacional de Córdoba, Argentina, fulfilling requirements for the Master of Science in Electronics Engineering with emphasis on Regional Innovation Strategies.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Electronics Engineering in Argentina Córdoba</dc:title>
  <dc:creator/>
  <dc:language>en</dc:language>
  <cp:keywords/>
  <dcterms:created xsi:type="dcterms:W3CDTF">2026-07-05T03:45:29Z</dcterms:created>
  <dcterms:modified xsi:type="dcterms:W3CDTF">2026-07-05T03:45:29Z</dcterms:modified>
</cp:coreProperties>
</file>

<file path=docProps/custom.xml><?xml version="1.0" encoding="utf-8"?>
<Properties xmlns="http://schemas.openxmlformats.org/officeDocument/2006/custom-properties" xmlns:vt="http://schemas.openxmlformats.org/officeDocument/2006/docPropsVTypes"/>
</file>