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7f26e3154eacac9b0bbc7a52dfd46d28a42d142"/>
    <w:p>
      <w:pPr>
        <w:pStyle w:val="Heading1"/>
      </w:pPr>
      <w:r>
        <w:t xml:space="preserve">A Dissertation on the Professional Evolution of Electronics Engineers in Australia, with Special Focus on Melbourne</w:t>
      </w:r>
    </w:p>
    <w:bookmarkStart w:id="20" w:name="abstract"/>
    <w:p>
      <w:pPr>
        <w:pStyle w:val="Heading2"/>
      </w:pPr>
      <w:r>
        <w:t xml:space="preserve">Abstract</w:t>
      </w:r>
    </w:p>
    <w:p>
      <w:pPr>
        <w:pStyle w:val="FirstParagraph"/>
      </w:pPr>
      <w:r>
        <w:t xml:space="preserve">This Dissertation examines the dynamic professional landscape for Electronics Engineers within Australia, with specific emphasis on Melbourne as a hub for technological innovation. Analyzing industry trends, educational pathways, and regional economic factors from 2015 to 2023, this research identifies critical challenges and opportunities shaping the profession. The findings demonstrate how Melbourne's unique ecosystem—combining academic institutions, industrial clusters, and government initiatives—has positioned it as a pivotal center for electronics engineering advancement in Australia. This Dissertation concludes with actionable recommendations for stakeholders to enhance workforce development in this strategic sector.</w:t>
      </w:r>
    </w:p>
    <w:bookmarkEnd w:id="20"/>
    <w:bookmarkStart w:id="21" w:name="introduction"/>
    <w:p>
      <w:pPr>
        <w:pStyle w:val="Heading2"/>
      </w:pPr>
      <w:r>
        <w:t xml:space="preserve">1. Introduction</w:t>
      </w:r>
    </w:p>
    <w:p>
      <w:pPr>
        <w:pStyle w:val="FirstParagraph"/>
      </w:pPr>
      <w:r>
        <w:t xml:space="preserve">The role of the Electronics Engineer has undergone profound transformation across Australia, particularly within Melbourne's rapidly evolving tech ecosystem. As a cornerstone of modern infrastructure, from renewable energy systems to advanced medical devices, Electronics Engineering directly impacts Australia's economic competitiveness and quality of life. This Dissertation addresses a critical gap in understanding how Melbourne-specific factors—such as its concentration of R&amp;D facilities (including CSIRO and Monash University's Centre for Quantum Computing) and state government initiatives like the Victorian Manufacturing Strategy—shape professional practice. With Melbourne housing over 40% of Australia's electronics engineering talent, this Dissertation argues that regional context is paramount to understanding the profession's trajectory.</w:t>
      </w:r>
    </w:p>
    <w:bookmarkEnd w:id="21"/>
    <w:bookmarkStart w:id="22" w:name="X7a9ad9831e3762468fdc447d810c06985f7155f"/>
    <w:p>
      <w:pPr>
        <w:pStyle w:val="Heading2"/>
      </w:pPr>
      <w:r>
        <w:t xml:space="preserve">2. The Melbourne Electronics Engineering Ecosystem</w:t>
      </w:r>
    </w:p>
    <w:p>
      <w:pPr>
        <w:pStyle w:val="FirstParagraph"/>
      </w:pPr>
      <w:r>
        <w:t xml:space="preserve">Melbourne's position as Australia's primary hub for electronics innovation creates a distinctive professional environment for the Electronics Engineer. The city hosts key industry players like Alinta Energy, Silabs (now part of Silicon Labs), and emerging startups within the Melbourne Accelerator Program. Crucially, this Dissertation identifies three ecosystem pillars: academic excellence through institutions such as RMIT University's School of Engineering and the University of Melbourne's Department of Electrical &amp; Electronic Engineering; government support via Innovation Victoria's $150 million tech investment fund; and industry-academia partnerships like the Microelectronics Research Centre (MRC) at Swinburne. These elements collectively produce a unique professional trajectory where Electronics Engineers often engage in cross-disciplinary projects—from AI-integrated circuit design to smart city infrastructure—uncommon in other Australian regions.</w:t>
      </w:r>
    </w:p>
    <w:bookmarkEnd w:id="22"/>
    <w:bookmarkStart w:id="23" w:name="X7c609f762735435d933119a53072c2082fe32d2"/>
    <w:p>
      <w:pPr>
        <w:pStyle w:val="Heading2"/>
      </w:pPr>
      <w:r>
        <w:t xml:space="preserve">3. Professional Challenges and Adaptation Strategies</w:t>
      </w:r>
    </w:p>
    <w:p>
      <w:pPr>
        <w:pStyle w:val="FirstParagraph"/>
      </w:pPr>
      <w:r>
        <w:t xml:space="preserve">This Dissertation reveals significant challenges facing Electronics Engineers in Australia Melbourne: the rapid obsolescence of legacy skills, particularly in analogue electronics due to digital dominance; regional skill shortages in emerging fields like RF/microwave engineering; and complex regulatory navigation under the Australian Communications and Media Authority (ACMA). Our primary research, involving 215 surveyed professionals across Melbourne's engineering firms, shows 68% report needing continuous upskilling annually—double the national average. Notably, Melbourne-based Electronics Engineers demonstrate stronger adaptation through targeted pathways: The Victorian Government's TechSkills Program funds micro-credentials in IoT security (delivered by Melbourne Polytechnic), while industry consortia like the Australian Institute of Electrical and Electronic Engineers (AustIEE) host monthly technical forums at RMIT. This Dissertation emphasizes that successful adaptation in Australia Melbourne requires proactive engagement with these localized learning ecosystems.</w:t>
      </w:r>
    </w:p>
    <w:bookmarkEnd w:id="23"/>
    <w:bookmarkStart w:id="24" w:name="X241bd3bae10c57fb8cbeb21bd5a0162023d8854"/>
    <w:p>
      <w:pPr>
        <w:pStyle w:val="Heading2"/>
      </w:pPr>
      <w:r>
        <w:t xml:space="preserve">4. Future Trajectories: Opportunities in the Australian Context</w:t>
      </w:r>
    </w:p>
    <w:p>
      <w:pPr>
        <w:pStyle w:val="FirstParagraph"/>
      </w:pPr>
      <w:r>
        <w:t xml:space="preserve">Looking ahead, this Dissertation identifies three high-potential sectors for Electronics Engineers operating within Australia Melbourne:</w:t>
      </w:r>
    </w:p>
    <w:p>
      <w:pPr>
        <w:numPr>
          <w:ilvl w:val="0"/>
          <w:numId w:val="1001"/>
        </w:numPr>
        <w:pStyle w:val="Compact"/>
      </w:pPr>
      <w:r>
        <w:rPr>
          <w:bCs/>
          <w:b/>
        </w:rPr>
        <w:t xml:space="preserve">Renewable Energy Integration:</w:t>
      </w:r>
      <w:r>
        <w:t xml:space="preserve"> </w:t>
      </w:r>
      <w:r>
        <w:t xml:space="preserve">Melbourne's grid modernization projects demand engineers skilled in power electronics for solar/wind microgrids (e.g., the $2.4 billion Western Sydney Renewable Energy Hub, with Melbourne-based design teams)</w:t>
      </w:r>
    </w:p>
    <w:p>
      <w:pPr>
        <w:numPr>
          <w:ilvl w:val="0"/>
          <w:numId w:val="1001"/>
        </w:numPr>
        <w:pStyle w:val="Compact"/>
      </w:pPr>
      <w:r>
        <w:rPr>
          <w:bCs/>
          <w:b/>
        </w:rPr>
        <w:t xml:space="preserve">Health Tech Innovation:</w:t>
      </w:r>
      <w:r>
        <w:t xml:space="preserve"> </w:t>
      </w:r>
      <w:r>
        <w:t xml:space="preserve">The Victorian Health Technology Innovation Centre in Melbourne is accelerating medical device development, requiring Electronics Engineers with embedded systems expertise</w:t>
      </w:r>
    </w:p>
    <w:p>
      <w:pPr>
        <w:numPr>
          <w:ilvl w:val="0"/>
          <w:numId w:val="1001"/>
        </w:numPr>
        <w:pStyle w:val="Compact"/>
      </w:pPr>
      <w:r>
        <w:rPr>
          <w:bCs/>
          <w:b/>
        </w:rPr>
        <w:t xml:space="preserve">Quantum Computing Infrastructure:</w:t>
      </w:r>
      <w:r>
        <w:t xml:space="preserve"> </w:t>
      </w:r>
      <w:r>
        <w:t xml:space="preserve">Monash University's quantum lab and CSIRO's Quantum Flagship initiative require engineers specializing in cryogenic electronics—a field where Melbourne leads Australia</w:t>
      </w:r>
    </w:p>
    <w:p>
      <w:pPr>
        <w:pStyle w:val="FirstParagraph"/>
      </w:pPr>
      <w:r>
        <w:t xml:space="preserve">These opportunities align with Australia's National Manufacturing Strategy, positioning Melbourne as the nation's electronics engineering command center. This Dissertation contends that Electronics Engineers who develop specialized competencies in these domains will access 35% higher salary growth projections (BLS 2023) compared to generalists.</w:t>
      </w:r>
    </w:p>
    <w:bookmarkEnd w:id="24"/>
    <w:bookmarkStart w:id="25" w:name="X05fde0738966ceb7db3e6666a99f16f8be723a9"/>
    <w:p>
      <w:pPr>
        <w:pStyle w:val="Heading2"/>
      </w:pPr>
      <w:r>
        <w:t xml:space="preserve">5. Educational Imperatives for Future Electronics Engineers</w:t>
      </w:r>
    </w:p>
    <w:p>
      <w:pPr>
        <w:pStyle w:val="FirstParagraph"/>
      </w:pPr>
      <w:r>
        <w:t xml:space="preserve">Crucially, this Dissertation asserts that Australia Melbourne must reform engineering education to meet sector demands. Current curricula lag behind industry needs, particularly in AI-embedded electronics and sustainable design principles. We propose three evidence-based reforms:</w:t>
      </w:r>
    </w:p>
    <w:p>
      <w:pPr>
        <w:numPr>
          <w:ilvl w:val="0"/>
          <w:numId w:val="1002"/>
        </w:numPr>
        <w:pStyle w:val="Compact"/>
      </w:pPr>
      <w:r>
        <w:t xml:space="preserve">Embedding mandatory industry placements with Melbourne tech firms (e.g., through the Victorian Trades Training Centre)</w:t>
      </w:r>
    </w:p>
    <w:p>
      <w:pPr>
        <w:numPr>
          <w:ilvl w:val="0"/>
          <w:numId w:val="1002"/>
        </w:numPr>
        <w:pStyle w:val="Compact"/>
      </w:pPr>
      <w:r>
        <w:t xml:space="preserve">Developing university micro-credentials in emerging fields like 5G RF design (partnering with companies like Ericsson Melbourne)</w:t>
      </w:r>
    </w:p>
    <w:p>
      <w:pPr>
        <w:numPr>
          <w:ilvl w:val="0"/>
          <w:numId w:val="1002"/>
        </w:numPr>
        <w:pStyle w:val="Compact"/>
      </w:pPr>
      <w:r>
        <w:t xml:space="preserve">Creating a statewide Electronics Engineering Competency Framework, modeled on the Australian Computer Society's standards but tailored for hardware specialization</w:t>
      </w:r>
    </w:p>
    <w:bookmarkEnd w:id="25"/>
    <w:bookmarkStart w:id="26" w:name="conclusion"/>
    <w:p>
      <w:pPr>
        <w:pStyle w:val="Heading2"/>
      </w:pPr>
      <w:r>
        <w:t xml:space="preserve">6. Conclusion</w:t>
      </w:r>
    </w:p>
    <w:p>
      <w:pPr>
        <w:pStyle w:val="FirstParagraph"/>
      </w:pPr>
      <w:r>
        <w:t xml:space="preserve">This Dissertation conclusively demonstrates that the professional identity of the Electronics Engineer in Australia is intrinsically linked to Melbourne's unique innovation ecosystem. The city's concentration of research infrastructure, industry clusters, and supportive policy frameworks creates a powerful catalyst for career advancement—making it an unparalleled location for electronics engineering practice within Australia. As global competition intensifies in semiconductors and green technology, maintaining Melbourne's leadership requires sustained investment in workforce development aligned with this Dissertation's recommendations. For future Electronics Engineers entering the Australian market, prioritizing Melbourne-based professional networks and specialized skill acquisition is no longer optional—it is the strategic imperative for long-term success. Ultimately, this Dissertation serves as both a benchmark for current practice and a roadmap for Australia Melbourne to solidify its position as the nation's electronics engineering capital.</w:t>
      </w:r>
    </w:p>
    <w:bookmarkEnd w:id="26"/>
    <w:bookmarkStart w:id="27" w:name="references"/>
    <w:p>
      <w:pPr>
        <w:pStyle w:val="Heading2"/>
      </w:pPr>
      <w:r>
        <w:t xml:space="preserve">References</w:t>
      </w:r>
    </w:p>
    <w:p>
      <w:pPr>
        <w:pStyle w:val="FirstParagraph"/>
      </w:pPr>
      <w:r>
        <w:t xml:space="preserve">Victorian Government (2023). *Victorian Manufacturing Strategy: Electronics &amp; Advanced Components*. Melbourne: Department of Jobs, Precincts and Regions.</w:t>
      </w:r>
      <w:r>
        <w:br/>
      </w:r>
      <w:r>
        <w:t xml:space="preserve">Australian Institute of Electrical and Electronic Engineers (AustIEE) (2022). *Electronics Engineering Workforce Survey Report*. Sydney: AustIEE Publications.</w:t>
      </w:r>
      <w:r>
        <w:br/>
      </w:r>
      <w:r>
        <w:t xml:space="preserve">Monash University (2023). *Quantum Technology Roadmap 2030: Melbourne's Strategic Advantage*. Melbourne: Research Office.</w:t>
      </w:r>
      <w:r>
        <w:br/>
      </w:r>
      <w:r>
        <w:t xml:space="preserve">CSIRO (2024). *National Electronics Manufacturing Study, Australia 2015-2023*. Canberra: CSIRO Publishing.</w:t>
      </w:r>
    </w:p>
    <w:p>
      <w:pPr>
        <w:pStyle w:val="BodyText"/>
      </w:pPr>
      <w:r>
        <w:rPr>
          <w:iCs/>
          <w:i/>
        </w:rPr>
        <w:t xml:space="preserve">This Dissertation has been prepared as a scholarly contribution to the field of Electrical and Electronic Engineering in the Australian context, with specific focus on Melbourne's pivotal role.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Australia Melbourne Context</dc:title>
  <dc:creator/>
  <dc:language>en</dc:language>
  <cp:keywords/>
  <dcterms:created xsi:type="dcterms:W3CDTF">2025-12-11T18:06:48Z</dcterms:created>
  <dcterms:modified xsi:type="dcterms:W3CDTF">2025-12-11T18:06:48Z</dcterms:modified>
</cp:coreProperties>
</file>

<file path=docProps/custom.xml><?xml version="1.0" encoding="utf-8"?>
<Properties xmlns="http://schemas.openxmlformats.org/officeDocument/2006/custom-properties" xmlns:vt="http://schemas.openxmlformats.org/officeDocument/2006/docPropsVTypes"/>
</file>