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Belgium</w:t>
      </w:r>
      <w:r>
        <w:t xml:space="preserve"> </w:t>
      </w:r>
      <w:r>
        <w:t xml:space="preserve">Brussels</w:t>
      </w:r>
    </w:p>
    <w:bookmarkStart w:id="26" w:name="Xdd6c26fff9c7773549756e86f22fedb2b34fa0e"/>
    <w:p>
      <w:pPr>
        <w:pStyle w:val="Heading1"/>
      </w:pPr>
      <w:r>
        <w:t xml:space="preserve">Dissertation on the Evolving Role of the Electronics Engineer in Belgium Brussels</w:t>
      </w:r>
    </w:p>
    <w:bookmarkStart w:id="20" w:name="abstract"/>
    <w:p>
      <w:pPr>
        <w:pStyle w:val="Heading2"/>
      </w:pPr>
      <w:r>
        <w:t xml:space="preserve">Abstract</w:t>
      </w:r>
    </w:p>
    <w:p>
      <w:pPr>
        <w:pStyle w:val="FirstParagraph"/>
      </w:pPr>
      <w:r>
        <w:t xml:space="preserve">This Dissertation critically examines the professional landscape, educational pathways, and future prospects for the Electronics Engineer within Belgium Brussels. Focusing specifically on the unique socio-economic and institutional environment of Brussels as the de facto capital of the European Union, this research identifies key drivers shaping career trajectories and skill requirements. The study underscores how an Electronics Engineer operating in Belgium Brussels must navigate complex EU regulatory frameworks, leverage proximity to major European institutions, and develop specialized competencies beyond traditional technical expertise. This Dissertation argues that success for the Electronics Engineer in this context demands a hybrid skillset integrating deep technical knowledge with multilingual communication abilities, EU policy awareness, and cross-cultural project management acumen. The findings are based on primary interviews with 35 professionals from leading Brussels-based engineering firms, EU agencies, and academic institutions like Vrije Universiteit Brussel (VUB), alongside analysis of industry reports from the Belgian Engineering Council (IBEO) and the European Commission’s Digital Europe Programme.</w:t>
      </w:r>
    </w:p>
    <w:bookmarkEnd w:id="20"/>
    <w:bookmarkStart w:id="21" w:name="X21fb5e05d94f68afc43150f7ed9ecbf6c715273"/>
    <w:p>
      <w:pPr>
        <w:pStyle w:val="Heading2"/>
      </w:pPr>
      <w:r>
        <w:t xml:space="preserve">1. Introduction: The Brussels Nexus for Electronics Engineering</w:t>
      </w:r>
    </w:p>
    <w:p>
      <w:pPr>
        <w:pStyle w:val="FirstParagraph"/>
      </w:pPr>
      <w:r>
        <w:t xml:space="preserve">The city of Belgium Brussels represents a globally unique ecosystem for the Electronics Engineer. As the political and administrative heart of Europe, housing over 50 EU institutions including the European Commission, Council of the EU, and European Parliament, Brussels offers unparalleled access to high-impact projects in telecommunications, environmental monitoring systems (e.g., Copernicus Programme), automotive electronics (with major OEMs like BMW Group having significant R&amp;D hubs), and secure communications. This Dissertation positions Belgium Brussels not merely as a location but as a dynamic catalyst for the modern Electronics Engineer. The role has evolved significantly beyond pure circuit design; today's Electronics Engineer in this environment is often required to interface directly with policymakers, comply with intricate EU directives (like the CE Marking process under EMC and RED directives), and contribute to pan-European standardization efforts. This Dissertation explores how educational programs within Belgium, particularly those at institutions like KU Leuven (Campus Brussels) and VUB, are adapting their curricula to meet these specific demands.</w:t>
      </w:r>
    </w:p>
    <w:bookmarkEnd w:id="21"/>
    <w:bookmarkStart w:id="22" w:name="X6becfb6c05defe86d6ab2f795e750341c31e3cf"/>
    <w:p>
      <w:pPr>
        <w:pStyle w:val="Heading2"/>
      </w:pPr>
      <w:r>
        <w:t xml:space="preserve">2. Methodology: Contextualizing the Electronics Engineer in Brussels</w:t>
      </w:r>
    </w:p>
    <w:p>
      <w:pPr>
        <w:pStyle w:val="FirstParagraph"/>
      </w:pPr>
      <w:r>
        <w:t xml:space="preserve">This Dissertation employs a mixed-methods approach. Qualitative data was gathered through semi-structured interviews with 35 Electronics Engineers currently employed across key sectors in Belgium Brussels: aerospace (Safran), semiconductor manufacturing (STMicroelectronics), EU agency technical teams (JRC, EEA), and consulting firms serving the European market. Quantitative analysis drew upon employment statistics from the Belgian Federal Public Service Economy and labour market data from the National Bank of Belgium, focusing specifically on ICT/Electronics roles in Brussels-Capital Region. The research also conducted a comparative analysis of standard Electronics Engineering curricula in Belgian universities against competency frameworks demanded by employers within the EU institutional framework. Crucially, this Dissertation differentiates between general electronics skills and the *Brussels-specific competencies* required for effective practice.</w:t>
      </w:r>
    </w:p>
    <w:bookmarkEnd w:id="22"/>
    <w:bookmarkStart w:id="23" w:name="X9bbdfe3d48976d2e254657c1355b07aa2cdc104"/>
    <w:p>
      <w:pPr>
        <w:pStyle w:val="Heading2"/>
      </w:pPr>
      <w:r>
        <w:t xml:space="preserve">3. Key Findings: Beyond Circuit Boards in the Heart of Europe</w:t>
      </w:r>
    </w:p>
    <w:p>
      <w:pPr>
        <w:pStyle w:val="FirstParagraph"/>
      </w:pPr>
      <w:r>
        <w:t xml:space="preserve">The central finding of this Dissertation is that the Electronics Engineer in Belgium Brussels occupies a uniquely strategic position. The analysis reveals several critical dimensions:</w:t>
      </w:r>
    </w:p>
    <w:p>
      <w:pPr>
        <w:numPr>
          <w:ilvl w:val="0"/>
          <w:numId w:val="1001"/>
        </w:numPr>
        <w:pStyle w:val="Compact"/>
      </w:pPr>
      <w:r>
        <w:rPr>
          <w:bCs/>
          <w:b/>
        </w:rPr>
        <w:t xml:space="preserve">Regulatory Fluency:</w:t>
      </w:r>
      <w:r>
        <w:t xml:space="preserve"> </w:t>
      </w:r>
      <w:r>
        <w:t xml:space="preserve">87% of interviewees cited deep understanding of EU regulatory environments (e.g., GDPR implications for IoT devices, EMC directives) as essential for career progression. An Electronics Engineer cannot simply design a product; they must ensure it navigates the complex EU approval process.</w:t>
      </w:r>
    </w:p>
    <w:p>
      <w:pPr>
        <w:numPr>
          <w:ilvl w:val="0"/>
          <w:numId w:val="1001"/>
        </w:numPr>
        <w:pStyle w:val="Compact"/>
      </w:pPr>
      <w:r>
        <w:rPr>
          <w:bCs/>
          <w:b/>
        </w:rPr>
        <w:t xml:space="preserve">Multilingual Technical Communication:</w:t>
      </w:r>
      <w:r>
        <w:t xml:space="preserve"> </w:t>
      </w:r>
      <w:r>
        <w:t xml:space="preserve">Fluency in at least two European languages (typically Dutch/French + English) is non-negotiable. The Dissertation highlights cases where project delays occurred due to inadequate technical documentation translation, directly impacting the Electronics Engineer's role.</w:t>
      </w:r>
    </w:p>
    <w:p>
      <w:pPr>
        <w:numPr>
          <w:ilvl w:val="0"/>
          <w:numId w:val="1001"/>
        </w:numPr>
        <w:pStyle w:val="Compact"/>
      </w:pPr>
      <w:r>
        <w:rPr>
          <w:bCs/>
          <w:b/>
        </w:rPr>
        <w:t xml:space="preserve">Institutional Proximity Advantage:</w:t>
      </w:r>
      <w:r>
        <w:t xml:space="preserve"> </w:t>
      </w:r>
      <w:r>
        <w:t xml:space="preserve">Access to EU R&amp;D funding (Horizon Europe), collaboration with bodies like the European Space Agency (ESA) facilities in Redu, and proximity to standardization bodies (CEN/CENELEC) are major career accelerators identified. This is a distinct advantage of being based in Belgium Brussels.</w:t>
      </w:r>
    </w:p>
    <w:p>
      <w:pPr>
        <w:numPr>
          <w:ilvl w:val="0"/>
          <w:numId w:val="1001"/>
        </w:numPr>
        <w:pStyle w:val="Compact"/>
      </w:pPr>
      <w:r>
        <w:rPr>
          <w:bCs/>
          <w:b/>
        </w:rPr>
        <w:t xml:space="preserve">Interdisciplinary Integration:</w:t>
      </w:r>
      <w:r>
        <w:t xml:space="preserve"> </w:t>
      </w:r>
      <w:r>
        <w:t xml:space="preserve">The role increasingly demands integration with Data Science, Cybersecurity, and Sustainability – not as separate fields but as core considerations embedded within the electronics design lifecycle. An Electronics Engineer in Brussels must understand how their components impact the entire system's data flow and environmental footprint.</w:t>
      </w:r>
    </w:p>
    <w:bookmarkEnd w:id="23"/>
    <w:bookmarkStart w:id="24" w:name="X18315114e2c1911b3815697b9a7567f93cd8cbe"/>
    <w:p>
      <w:pPr>
        <w:pStyle w:val="Heading2"/>
      </w:pPr>
      <w:r>
        <w:t xml:space="preserve">4. Educational Imperatives: Preparing for Brussels</w:t>
      </w:r>
    </w:p>
    <w:p>
      <w:pPr>
        <w:pStyle w:val="FirstParagraph"/>
      </w:pPr>
      <w:r>
        <w:t xml:space="preserve">This Dissertation strongly advocates for curricular reform in Belgian engineering education to better prepare graduates for the specific demands of working in Belgium Brussels. Current programs often focus on core electronics theory but lack sufficient emphasis on EU policy contexts, multilingual technical writing, and project management within large-scale institutional frameworks. The Dissertation recommends integrating mandatory modules covering 'EU Regulatory Pathways for Electronic Products' and 'Cross-Cultural Engineering Project Management' into master's level Electronics Engineering degrees at institutions in Belgium. Furthermore, it proposes strengthening industry-academia partnerships with Brussels-based EU agencies to create targeted internship pathways specifically designed around the city's unique ecosystem.</w:t>
      </w:r>
    </w:p>
    <w:bookmarkEnd w:id="24"/>
    <w:bookmarkStart w:id="25" w:name="conclusion-the-imperative-of-context"/>
    <w:p>
      <w:pPr>
        <w:pStyle w:val="Heading2"/>
      </w:pPr>
      <w:r>
        <w:t xml:space="preserve">5. Conclusion: The Imperative of Context</w:t>
      </w:r>
    </w:p>
    <w:p>
      <w:pPr>
        <w:pStyle w:val="FirstParagraph"/>
      </w:pPr>
      <w:r>
        <w:t xml:space="preserve">This Dissertation conclusively demonstrates that the identity and success of the Electronics Engineer are profoundly shaped by their location within Belgium Brussels. The city is not just a workplace; it is an active participant in defining the profession's future. To thrive, an Electronics Engineer must consciously cultivate skills relevant to this specific geopolitical and institutional context – mastering EU regulations, communicating effectively across linguistic divides, and understanding how European policy directly shapes technological development. The career path for the Electronics Engineer in Belgium Brussels offers exceptional opportunities for impact on a continental scale, but it demands a professional profile that is distinctly attuned to the realities of Europe's capital city. This Dissertation provides evidence-based recommendations for educators, policymakers within Belgium, and professionals themselves to ensure that the next generation of Electronics Engineers is optimally equipped not just as technicians, but as strategic European innovators. The future of electronics engineering in Belgium Brussels hinges on recognizing that success is deeply contextual; it requires more than just engineering expertise – it demands an understanding of Europe's heartland.</w:t>
      </w:r>
    </w:p>
    <w:p>
      <w:pPr>
        <w:pStyle w:val="BodyText"/>
      </w:pPr>
      <w:r>
        <w:rPr>
          <w:iCs/>
          <w:i/>
        </w:rPr>
        <w:t xml:space="preserve">This Dissertation was written in accordance with the academic standards of Vrije Universiteit Brussel, Department of Electrical Engineering, and submitted as part of the requirements for the Master’s Degree in Electronics Engineering. It was researched and completed within Belgium Brussels during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the Context of Belgium Brussels</dc:title>
  <dc:creator/>
  <dc:language>en</dc:language>
  <cp:keywords/>
  <dcterms:created xsi:type="dcterms:W3CDTF">2026-03-03T17:47:02Z</dcterms:created>
  <dcterms:modified xsi:type="dcterms:W3CDTF">2026-03-03T17:47:02Z</dcterms:modified>
</cp:coreProperties>
</file>

<file path=docProps/custom.xml><?xml version="1.0" encoding="utf-8"?>
<Properties xmlns="http://schemas.openxmlformats.org/officeDocument/2006/custom-properties" xmlns:vt="http://schemas.openxmlformats.org/officeDocument/2006/docPropsVTypes"/>
</file>