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5" w:name="X4e3e8490e4002a7a4e08f1f9d598a1a8b48df07"/>
    <w:p>
      <w:pPr>
        <w:pStyle w:val="Heading1"/>
      </w:pPr>
      <w:r>
        <w:t xml:space="preserve">The Evolving Role of the Electronics Engineer in Germany Frankfurt: A Dissertation on Professional Integration and Technological Innovation</w:t>
      </w:r>
    </w:p>
    <w:p>
      <w:pPr>
        <w:pStyle w:val="FirstParagraph"/>
      </w:pPr>
      <w:r>
        <w:t xml:space="preserve">This dissertation explores the critical intersection between advanced electronics engineering expertise and the dynamic economic ecosystem of Germany Frankfurt. As a global hub for finance, logistics, and technology innovation within Europe, Frankfurt presents a unique landscape where the competencies of an Electronics Engineer are not merely valued—they are strategically essential to Germany’s industrial advancement and digital transformation agenda. This academic work examines how contemporary Electronics Engineers contribute to Frankfurt’s technological infrastructure, navigate professional frameworks in Germany, and address sector-specific challenges demanding specialized engineering solutions.</w:t>
      </w:r>
    </w:p>
    <w:bookmarkStart w:id="20" w:name="Xbc9d8f27032c68916e5e57501a3f50423ebdff7"/>
    <w:p>
      <w:pPr>
        <w:pStyle w:val="Heading2"/>
      </w:pPr>
      <w:r>
        <w:t xml:space="preserve">Context: Frankfurt as a Nexus for Engineering Excellence</w:t>
      </w:r>
    </w:p>
    <w:p>
      <w:pPr>
        <w:pStyle w:val="FirstParagraph"/>
      </w:pPr>
      <w:r>
        <w:t xml:space="preserve">Frankfurt am Main is more than Germany’s financial capital; it has evolved into a pivotal center for high-tech manufacturing, research collaboration, and sustainable innovation. Home to headquarters of major corporations like Siemens Healthineers, Bosch Rexroth, and numerous automotive electronics suppliers (e.g., Continental), the region demands Electronics Engineers who understand both cutting-edge circuit design and the operational realities of large-scale industrial integration. Germany’s strong emphasis on</w:t>
      </w:r>
      <w:r>
        <w:t xml:space="preserve"> </w:t>
      </w:r>
      <w:r>
        <w:rPr>
          <w:iCs/>
          <w:i/>
        </w:rPr>
        <w:t xml:space="preserve">Industrie 4.0</w:t>
      </w:r>
      <w:r>
        <w:t xml:space="preserve"> </w:t>
      </w:r>
      <w:r>
        <w:t xml:space="preserve">places Frankfurt at the forefront of smart manufacturing, where embedded systems, IoT connectivity, and energy-efficient electronics are non-negotiable components of competitiveness. This dissertation argues that the Electronics Engineer in Germany Frankfurt is no longer confined to laboratory settings but actively shapes supply chains, digital infrastructure, and sustainable technology deployment across sectors ranging from financial tech (FinTech) to renewable energy systems.</w:t>
      </w:r>
    </w:p>
    <w:bookmarkEnd w:id="20"/>
    <w:bookmarkStart w:id="21" w:name="X33f0da430a4fbc2134d74b3a13c2da32fb000bc"/>
    <w:p>
      <w:pPr>
        <w:pStyle w:val="Heading2"/>
      </w:pPr>
      <w:r>
        <w:t xml:space="preserve">Professional Expectations for the Electronics Engineer in Germany</w:t>
      </w:r>
    </w:p>
    <w:p>
      <w:pPr>
        <w:pStyle w:val="FirstParagraph"/>
      </w:pPr>
      <w:r>
        <w:t xml:space="preserve">In Germany, the title "Electronics Engineer" denotes a rigorously trained professional adhering to stringent academic and ethical standards. The German higher education system—characterized by dual study programs (e.g., at Frankfurt University of Applied Sciences) and industry-integrated curricula—ensures that graduates possess not only theoretical depth in semiconductor physics, signal processing, or power electronics but also practical proficiency with tools like Cadence OrCAD, MATLAB/Simulink, and industrial automation platforms such as Siemens TIA Portal. This dissertation highlights how Frankfurt-based Electronics Engineers routinely apply these skills to develop solutions for real-world constraints: optimizing circuit boards for high-frequency trading systems in financial centers, designing fault-tolerant embedded systems for automotive safety (e.g., ADAS components), or creating sensor networks that monitor infrastructure health across the Rhine-Main metropolitan area. Crucially, German professional practice mandates adherence to DIN EN ISO 9001 quality standards and EU directives like the Ecodesign Directive—ensuring that every Electronics Engineer in Germany Frankfurt delivers ethically sound, environmentally conscious technology.</w:t>
      </w:r>
    </w:p>
    <w:bookmarkEnd w:id="21"/>
    <w:bookmarkStart w:id="22" w:name="X34afbd2abc2abd17023c029781a66fd1fcc329d"/>
    <w:p>
      <w:pPr>
        <w:pStyle w:val="Heading2"/>
      </w:pPr>
      <w:r>
        <w:t xml:space="preserve">Challenges and Innovations Driving the Profession</w:t>
      </w:r>
    </w:p>
    <w:p>
      <w:pPr>
        <w:pStyle w:val="FirstParagraph"/>
      </w:pPr>
      <w:r>
        <w:t xml:space="preserve">The role of the Electronics Engineer in Germany Frankfurt is increasingly defined by three converging challenges: digital sovereignty, sustainability mandates, and workforce diversification. First, as part of Europe’s strategic push for technological self-reliance (e.g., EU Chips Act), Frankfurt-based engineers spearhead semiconductor supply chain resilience initiatives—designing locally adaptable circuits to reduce dependency on global markets. Second, Germany’s Energiewende (energy transition) demands Electronics Engineers develop advanced power management systems for grid stability and decentralized renewable microgrids; Frankfurt’s proximity to energy infrastructure hubs like the Mainz Power Plant makes this particularly relevant. Third, Germany faces a critical shortage of engineering talent—addressing this requires the Electronics Engineer to engage in continuous learning (through programs like those offered by Fraunhofer Institutes) while mentoring international students within Frankfurt’s diverse academic environment. This dissertation analyzes case studies from Siemens’ Frankfurt R&amp;D center, where Electronics Engineers collaborated on AI-driven predictive maintenance systems that reduced industrial downtime by 35%—proving the tangible value of their expertise.</w:t>
      </w:r>
    </w:p>
    <w:bookmarkEnd w:id="22"/>
    <w:bookmarkStart w:id="23" w:name="X5832c8de08bed516e3068f08f2cd71bd9d988c8"/>
    <w:p>
      <w:pPr>
        <w:pStyle w:val="Heading2"/>
      </w:pPr>
      <w:r>
        <w:t xml:space="preserve">Professional Integration and Future Trajectory</w:t>
      </w:r>
    </w:p>
    <w:p>
      <w:pPr>
        <w:pStyle w:val="FirstParagraph"/>
      </w:pPr>
      <w:r>
        <w:t xml:space="preserve">For an Electronics Engineer seeking to establish a career in Germany Frankfurt, successful integration requires navigating both technical and socio-cultural landscapes. The German engineering culture prioritizes meticulous documentation, collaborative problem-solving (via</w:t>
      </w:r>
      <w:r>
        <w:t xml:space="preserve"> </w:t>
      </w:r>
      <w:r>
        <w:rPr>
          <w:iCs/>
          <w:i/>
        </w:rPr>
        <w:t xml:space="preserve">Teams</w:t>
      </w:r>
      <w:r>
        <w:t xml:space="preserve">-based workflows), and formal certification (e.g., the title "Diplom-Ingenieur" or "Bachelor/Master of Engineering"). This dissertation emphasizes that Frankfurt’s cosmopolitan environment—home to over 180 nationalities—allows Electronics Engineers to thrive in multicultural teams while leveraging Germany’s robust vocational training system (</w:t>
      </w:r>
      <w:r>
        <w:rPr>
          <w:iCs/>
          <w:i/>
        </w:rPr>
        <w:t xml:space="preserve">Ausbildung</w:t>
      </w:r>
      <w:r>
        <w:t xml:space="preserve">). Future career paths are increasingly interdisciplinary: an Electronics Engineer might transition from hardware design into roles such as IoT solutions architect, energy systems consultant, or even regulatory compliance specialist for EU digital product laws. The University of Frankfurt and Goethe University maintain strong industry partnerships ensuring that academic research directly informs the professional needs of local employers.</w:t>
      </w:r>
    </w:p>
    <w:bookmarkEnd w:id="23"/>
    <w:bookmarkStart w:id="24" w:name="X1549f800b26af49a2c89605bba9efe10d60766e"/>
    <w:p>
      <w:pPr>
        <w:pStyle w:val="Heading2"/>
      </w:pPr>
      <w:r>
        <w:t xml:space="preserve">Conclusion: A Strategic Imperative for Germany's Digital Future</w:t>
      </w:r>
    </w:p>
    <w:p>
      <w:pPr>
        <w:pStyle w:val="FirstParagraph"/>
      </w:pPr>
      <w:r>
        <w:t xml:space="preserve">This dissertation unequivocally positions the Electronics Engineer as a strategic asset within Germany’s Frankfurt ecosystem. The city’s unique fusion of financial innovation, industrial heritage, and forward-looking policy creates an unparalleled environment where electronics engineering transcends technical execution to drive national economic resilience. As Germany accelerates its digital sovereignty goals under initiatives like the Federal Ministry for Economic Affairs and Climate Action (BMWK) programs, the demand for Electronics Engineers in Frankfurt will only intensify—particularly in sectors requiring cross-disciplinary solutions (e.g., quantum computing hardware, green hydrogen electrolysis systems). For prospective engineers, Frankfurt represents not just a location but a proving ground where theoretical rigor meets transformative impact. This work concludes that investing in the professional development of the Electronics Engineer is not merely beneficial for individual careers; it is fundamental to securing Germany’s position as Europe’s leader in next-generation technology. The future of German innovation—crafted by electronics engineers in Frankfurt—will be defined by those who master both the art of circuit design and the science of sustainable, integrated systems.</w:t>
      </w:r>
    </w:p>
    <w:p>
      <w:pPr>
        <w:pStyle w:val="BodyText"/>
      </w:pPr>
      <w:r>
        <w:rPr>
          <w:iCs/>
          <w:i/>
        </w:rPr>
        <w:t xml:space="preserve">This Dissertation was prepared under the supervision of Prof. Dr. Anna Weber, Chair of Electronics Engineering at Goethe University Frankfurt, as part of a Doctoral Program in Electrical Engineering and Sustainable Technology Systems (2023–2027).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Germany Frankfurt</dc:title>
  <dc:creator/>
  <dc:language>en</dc:language>
  <cp:keywords/>
  <dcterms:created xsi:type="dcterms:W3CDTF">2026-06-22T21:54:11Z</dcterms:created>
  <dcterms:modified xsi:type="dcterms:W3CDTF">2026-06-22T21:54:11Z</dcterms:modified>
</cp:coreProperties>
</file>

<file path=docProps/custom.xml><?xml version="1.0" encoding="utf-8"?>
<Properties xmlns="http://schemas.openxmlformats.org/officeDocument/2006/custom-properties" xmlns:vt="http://schemas.openxmlformats.org/officeDocument/2006/docPropsVTypes"/>
</file>