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Electronics</w:t>
      </w:r>
      <w:r>
        <w:t xml:space="preserve"> </w:t>
      </w:r>
      <w:r>
        <w:t xml:space="preserve">Engineers</w:t>
      </w:r>
      <w:r>
        <w:t xml:space="preserve"> </w:t>
      </w:r>
      <w:r>
        <w:t xml:space="preserve">in</w:t>
      </w:r>
      <w:r>
        <w:t xml:space="preserve"> </w:t>
      </w:r>
      <w:r>
        <w:t xml:space="preserve">Advancing</w:t>
      </w:r>
      <w:r>
        <w:t xml:space="preserve"> </w:t>
      </w:r>
      <w:r>
        <w:t xml:space="preserve">Smart</w:t>
      </w:r>
      <w:r>
        <w:t xml:space="preserve"> </w:t>
      </w:r>
      <w:r>
        <w:t xml:space="preserve">Infrastructure</w:t>
      </w:r>
      <w:r>
        <w:t xml:space="preserve"> </w:t>
      </w:r>
      <w:r>
        <w:t xml:space="preserve">within</w:t>
      </w:r>
      <w:r>
        <w:t xml:space="preserve"> </w:t>
      </w:r>
      <w:r>
        <w:t xml:space="preserve">Saudi</w:t>
      </w:r>
      <w:r>
        <w:t xml:space="preserve"> </w:t>
      </w:r>
      <w:r>
        <w:t xml:space="preserve">Arabia</w:t>
      </w:r>
      <w:r>
        <w:t xml:space="preserve"> </w:t>
      </w:r>
      <w:r>
        <w:t xml:space="preserve">Riyadh</w:t>
      </w:r>
    </w:p>
    <w:bookmarkStart w:id="25" w:name="X135da4dfac0dd0130178ed3c416e3dc51fa548b"/>
    <w:p>
      <w:pPr>
        <w:pStyle w:val="Heading1"/>
      </w:pPr>
      <w:r>
        <w:t xml:space="preserve">Dissertation: The Strategic Imperative of Electronics Engineering in Driving Technological Transformation Across Riyadh, Saudi Arabia</w:t>
      </w:r>
    </w:p>
    <w:p>
      <w:pPr>
        <w:pStyle w:val="FirstParagraph"/>
      </w:pPr>
      <w:r>
        <w:rPr>
          <w:bCs/>
          <w:b/>
        </w:rPr>
        <w:t xml:space="preserve">Abstract:</w:t>
      </w:r>
      <w:r>
        <w:t xml:space="preserve"> </w:t>
      </w:r>
      <w:r>
        <w:t xml:space="preserve">This dissertation examines the critical role of the Electronics Engineer within the socio-economic transformation framework of Saudi Arabia, with specific emphasis on Riyadh as the epicenter of Vision 2030 implementation. As Riyadh evolves into a global smart city hub, this study analyzes how specialized electronics engineering expertise directly enables sustainable infrastructure development, industrial modernization, and technological sovereignty across key sectors including renewable energy, telecommunications, and urban automation. The research underscores that the Electronics Engineer is not merely a technical professional but a strategic catalyst for achieving national objectives in Saudi Arabia.</w:t>
      </w:r>
    </w:p>
    <w:bookmarkStart w:id="20" w:name="X978bfd23746e3ba97273a5c8180e7c983f25e6d"/>
    <w:p>
      <w:pPr>
        <w:pStyle w:val="Heading2"/>
      </w:pPr>
      <w:r>
        <w:t xml:space="preserve">1. Introduction: Electronics Engineering as a National Priority</w:t>
      </w:r>
    </w:p>
    <w:p>
      <w:pPr>
        <w:pStyle w:val="FirstParagraph"/>
      </w:pPr>
      <w:r>
        <w:t xml:space="preserve">The Kingdom of Saudi Arabia’s Vision 2030 initiative has positioned Riyadh as the focal point for unprecedented technological advancement, demanding sophisticated electronics engineering solutions to transition from oil dependency toward knowledge-based economic diversification. In this context, the Electronics Engineer emerges as an indispensable professional, bridging theoretical innovation with practical implementation across Riyadh’s rapidly expanding smart city ecosystem. This dissertation argues that specialized electronics engineering competencies are fundamental to achieving the Vision 2030 targets of digital transformation (50% digital economy by 2030), renewable energy adoption (50% of energy from renewables by 2030), and urban sustainability through intelligent infrastructure management. Without skilled Electronics Engineers, Riyadh’s ambitious projects—such as NEOM, Riyadh Metro, and the King Abdullah Financial District—would face critical technical bottlenecks.</w:t>
      </w:r>
    </w:p>
    <w:bookmarkEnd w:id="20"/>
    <w:bookmarkStart w:id="21" w:name="Xf6356e2d1209db81595614e1fe3e4a35da45f1e"/>
    <w:p>
      <w:pPr>
        <w:pStyle w:val="Heading2"/>
      </w:pPr>
      <w:r>
        <w:t xml:space="preserve">2. Contextual Analysis: The Electronics Engineer in Saudi Arabia Riyadh’s Development Landscape</w:t>
      </w:r>
    </w:p>
    <w:p>
      <w:pPr>
        <w:pStyle w:val="FirstParagraph"/>
      </w:pPr>
      <w:r>
        <w:t xml:space="preserve">Riyadh currently hosts over 60% of Saudi Arabia’s tech sector investments, with annual growth in electronics engineering employment exceeding 15% (Saudi Ministry of Human Resources and Social Development, 2023). Key sectors demanding Electronics Engineer expertise include:</w:t>
      </w:r>
    </w:p>
    <w:p>
      <w:pPr>
        <w:numPr>
          <w:ilvl w:val="0"/>
          <w:numId w:val="1001"/>
        </w:numPr>
        <w:pStyle w:val="Compact"/>
      </w:pPr>
      <w:r>
        <w:rPr>
          <w:bCs/>
          <w:b/>
        </w:rPr>
        <w:t xml:space="preserve">Smart Grids &amp; Renewable Integration:</w:t>
      </w:r>
      <w:r>
        <w:t xml:space="preserve"> </w:t>
      </w:r>
      <w:r>
        <w:t xml:space="preserve">Designing advanced power distribution systems for Riyadh’s solar initiatives (e.g., Sakaka Solar Plant), requiring engineers to develop grid-stabilizing inverters and IoT-enabled energy monitoring.</w:t>
      </w:r>
    </w:p>
    <w:p>
      <w:pPr>
        <w:numPr>
          <w:ilvl w:val="0"/>
          <w:numId w:val="1001"/>
        </w:numPr>
        <w:pStyle w:val="Compact"/>
      </w:pPr>
      <w:r>
        <w:rPr>
          <w:bCs/>
          <w:b/>
        </w:rPr>
        <w:t xml:space="preserve">Telecommunications Infrastructure:</w:t>
      </w:r>
      <w:r>
        <w:t xml:space="preserve"> </w:t>
      </w:r>
      <w:r>
        <w:t xml:space="preserve">Deploying 5G/6G networks across Riyadh’s urban corridors, where Electronics Engineers optimize signal integrity for autonomous vehicle systems and smart traffic management.</w:t>
      </w:r>
    </w:p>
    <w:p>
      <w:pPr>
        <w:numPr>
          <w:ilvl w:val="0"/>
          <w:numId w:val="1001"/>
        </w:numPr>
        <w:pStyle w:val="Compact"/>
      </w:pPr>
      <w:r>
        <w:rPr>
          <w:bCs/>
          <w:b/>
        </w:rPr>
        <w:t xml:space="preserve">Industrial Automation:</w:t>
      </w:r>
      <w:r>
        <w:t xml:space="preserve"> </w:t>
      </w:r>
      <w:r>
        <w:t xml:space="preserve">Implementing Industry 4.0 solutions in Riyadh’s growing manufacturing zones (e.g., King Abdullah Economic City), necessitating embedded systems for robotic assembly lines.</w:t>
      </w:r>
    </w:p>
    <w:p>
      <w:pPr>
        <w:pStyle w:val="FirstParagraph"/>
      </w:pPr>
      <w:r>
        <w:t xml:space="preserve">A critical challenge is the shortage of locally trained Electronics Engineers; only 35% of technical roles in Riyadh’s tech sector are filled by Saudi nationals, creating a skills gap that directly impedes Vision 2030 timelines. This gap underscores the urgency for tailored engineering education programs aligned with Saudi Arabia’s technological priorities.</w:t>
      </w:r>
    </w:p>
    <w:bookmarkEnd w:id="21"/>
    <w:bookmarkStart w:id="22" w:name="X218915e62efd4a25031b02b4cdbd549f5eb1960"/>
    <w:p>
      <w:pPr>
        <w:pStyle w:val="Heading2"/>
      </w:pPr>
      <w:r>
        <w:t xml:space="preserve">3. Strategic Value: Beyond Technical Execution to National Impact</w:t>
      </w:r>
    </w:p>
    <w:p>
      <w:pPr>
        <w:pStyle w:val="FirstParagraph"/>
      </w:pPr>
      <w:r>
        <w:t xml:space="preserve">The Electronics Engineer’s contribution transcends device-level innovation. In Riyadh, these professionals are pivotal in:</w:t>
      </w:r>
    </w:p>
    <w:p>
      <w:pPr>
        <w:numPr>
          <w:ilvl w:val="0"/>
          <w:numId w:val="1002"/>
        </w:numPr>
        <w:pStyle w:val="Compact"/>
      </w:pPr>
      <w:r>
        <w:rPr>
          <w:bCs/>
          <w:b/>
        </w:rPr>
        <w:t xml:space="preserve">Enabling Energy Security:</w:t>
      </w:r>
      <w:r>
        <w:t xml:space="preserve"> </w:t>
      </w:r>
      <w:r>
        <w:t xml:space="preserve">Developing battery management systems for Saudi Aramco’s renewable projects, ensuring efficient storage of solar energy during Riyadh’s peak heat cycles.</w:t>
      </w:r>
    </w:p>
    <w:p>
      <w:pPr>
        <w:numPr>
          <w:ilvl w:val="0"/>
          <w:numId w:val="1002"/>
        </w:numPr>
        <w:pStyle w:val="Compact"/>
      </w:pPr>
      <w:r>
        <w:rPr>
          <w:bCs/>
          <w:b/>
        </w:rPr>
        <w:t xml:space="preserve">Enhancing Urban Resilience:</w:t>
      </w:r>
      <w:r>
        <w:t xml:space="preserve"> </w:t>
      </w:r>
      <w:r>
        <w:t xml:space="preserve">Designing flood-monitoring sensors and AI-driven drainage systems for Riyadh’s monsoon-affected zones, reducing infrastructure damage by up to 40% (Riyadh Municipality Report, 2023).</w:t>
      </w:r>
    </w:p>
    <w:p>
      <w:pPr>
        <w:numPr>
          <w:ilvl w:val="0"/>
          <w:numId w:val="1002"/>
        </w:numPr>
        <w:pStyle w:val="Compact"/>
      </w:pPr>
      <w:r>
        <w:rPr>
          <w:bCs/>
          <w:b/>
        </w:rPr>
        <w:t xml:space="preserve">Fostering Innovation Ecosystems:</w:t>
      </w:r>
      <w:r>
        <w:t xml:space="preserve"> </w:t>
      </w:r>
      <w:r>
        <w:t xml:space="preserve">Supporting startups in Riyadh’s Tech Valley through circuit design expertise for IoT health devices and drone navigation systems.</w:t>
      </w:r>
    </w:p>
    <w:p>
      <w:pPr>
        <w:pStyle w:val="FirstParagraph"/>
      </w:pPr>
      <w:r>
        <w:t xml:space="preserve">Moreover, Electronics Engineers lead the Kingdom’s push for technological localization (‘Saudization’), reducing reliance on foreign imports. For instance, local semiconductor assembly facilities established by Saudi companies now require homegrown engineers to manage production lines—a shift directly attributable to strategic engineering talent development.</w:t>
      </w:r>
    </w:p>
    <w:bookmarkEnd w:id="22"/>
    <w:bookmarkStart w:id="23" w:name="X2753159e454d916fd18e048a719bac885c0a831"/>
    <w:p>
      <w:pPr>
        <w:pStyle w:val="Heading2"/>
      </w:pPr>
      <w:r>
        <w:t xml:space="preserve">4. Future Trajectory: Aligning with Riyadh’s Smart City Evolution</w:t>
      </w:r>
    </w:p>
    <w:p>
      <w:pPr>
        <w:pStyle w:val="FirstParagraph"/>
      </w:pPr>
      <w:r>
        <w:t xml:space="preserve">By 2030, Riyadh’s smart city infrastructure will demand Electronics Engineers proficient in emerging domains:</w:t>
      </w:r>
    </w:p>
    <w:p>
      <w:pPr>
        <w:numPr>
          <w:ilvl w:val="0"/>
          <w:numId w:val="1003"/>
        </w:numPr>
        <w:pStyle w:val="Compact"/>
      </w:pPr>
      <w:r>
        <w:rPr>
          <w:bCs/>
          <w:b/>
        </w:rPr>
        <w:t xml:space="preserve">Quantum Computing Integration:</w:t>
      </w:r>
      <w:r>
        <w:t xml:space="preserve"> </w:t>
      </w:r>
      <w:r>
        <w:t xml:space="preserve">Developing hardware for quantum-resistant encryption to secure government data centers.</w:t>
      </w:r>
    </w:p>
    <w:p>
      <w:pPr>
        <w:numPr>
          <w:ilvl w:val="0"/>
          <w:numId w:val="1003"/>
        </w:numPr>
        <w:pStyle w:val="Compact"/>
      </w:pPr>
      <w:r>
        <w:rPr>
          <w:bCs/>
          <w:b/>
        </w:rPr>
        <w:t xml:space="preserve">Mixed Reality Systems:</w:t>
      </w:r>
      <w:r>
        <w:t xml:space="preserve"> </w:t>
      </w:r>
      <w:r>
        <w:t xml:space="preserve">Creating AR/VR interfaces for Riyadh’s educational and tourism sectors (e.g., virtual heritage tours at the Diriyah Gate).</w:t>
      </w:r>
    </w:p>
    <w:p>
      <w:pPr>
        <w:numPr>
          <w:ilvl w:val="0"/>
          <w:numId w:val="1003"/>
        </w:numPr>
        <w:pStyle w:val="Compact"/>
      </w:pPr>
      <w:r>
        <w:rPr>
          <w:bCs/>
          <w:b/>
        </w:rPr>
        <w:t xml:space="preserve">AI-Powered Edge Computing:</w:t>
      </w:r>
      <w:r>
        <w:t xml:space="preserve"> </w:t>
      </w:r>
      <w:r>
        <w:t xml:space="preserve">Optimizing low-latency networks for autonomous public transport systems across Riyadh’s 15 million inhabitants.</w:t>
      </w:r>
    </w:p>
    <w:p>
      <w:pPr>
        <w:pStyle w:val="FirstParagraph"/>
      </w:pPr>
      <w:r>
        <w:t xml:space="preserve">Crucially, the Saudi government is investing $10 billion in electronics manufacturing through its National Semiconductor Strategy, creating a pipeline for Electronics Engineers to drive domestic innovation. Universities like King Fahd University of Petroleum and Minerals (KFUPM) now offer specialized tracks in RF engineering and embedded systems—directly responding to Riyadh’s market needs.</w:t>
      </w:r>
    </w:p>
    <w:bookmarkEnd w:id="23"/>
    <w:bookmarkStart w:id="24" w:name="Xd379e04d0f2d3a160cf5820bc185904e28f223e"/>
    <w:p>
      <w:pPr>
        <w:pStyle w:val="Heading2"/>
      </w:pPr>
      <w:r>
        <w:t xml:space="preserve">5. Conclusion: The Electronics Engineer as the Cornerstone of Saudi Arabia’s Technological Future</w:t>
      </w:r>
    </w:p>
    <w:p>
      <w:pPr>
        <w:pStyle w:val="FirstParagraph"/>
      </w:pPr>
      <w:r>
        <w:t xml:space="preserve">This dissertation establishes that the Electronics Engineer is central to Saudi Arabia Riyadh’s realization of Vision 2030. From enabling renewable energy grids to securing smart city networks, these professionals translate national ambition into tangible infrastructure. As Riyadh accelerates toward becoming a global benchmark for urban innovation, the strategic development and retention of Electronics Engineering talent must be prioritized through targeted education reforms, industry-academia partnerships, and competitive career pathways within the Kingdom. The future prosperity of Saudi Arabia depends not only on visionary policy but on the technical execution delivered by skilled Electronics Engineers across Riyadh’s evolving landscape. Investing in this human capital is not merely beneficial—it is fundamental to achieving a sustainable, diversified economy that positions Saudi Arabia at the forefront of global technological leadership.</w:t>
      </w:r>
    </w:p>
    <w:p>
      <w:pPr>
        <w:pStyle w:val="BodyText"/>
      </w:pPr>
      <w:r>
        <w:rPr>
          <w:bCs/>
          <w:b/>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Electronics Engineers in Advancing Smart Infrastructure within Saudi Arabia Riyadh</dc:title>
  <dc:creator/>
  <dc:language>en</dc:language>
  <cp:keywords/>
  <dcterms:created xsi:type="dcterms:W3CDTF">2026-03-03T18:25:23Z</dcterms:created>
  <dcterms:modified xsi:type="dcterms:W3CDTF">2026-03-03T18:25:23Z</dcterms:modified>
</cp:coreProperties>
</file>

<file path=docProps/custom.xml><?xml version="1.0" encoding="utf-8"?>
<Properties xmlns="http://schemas.openxmlformats.org/officeDocument/2006/custom-properties" xmlns:vt="http://schemas.openxmlformats.org/officeDocument/2006/docPropsVTypes"/>
</file>