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f3605a977f8599e0f58dd8a7443be04e315cfc4"/>
    <w:p>
      <w:pPr>
        <w:pStyle w:val="Heading1"/>
      </w:pPr>
      <w:r>
        <w:t xml:space="preserve">Dissertation: Advancing Electronics Engineering in South Korea Seoul</w:t>
      </w:r>
    </w:p>
    <w:bookmarkStart w:id="20" w:name="abstract"/>
    <w:p>
      <w:pPr>
        <w:pStyle w:val="Heading2"/>
      </w:pPr>
      <w:r>
        <w:t xml:space="preserve">Abstract</w:t>
      </w:r>
    </w:p>
    <w:p>
      <w:pPr>
        <w:pStyle w:val="FirstParagraph"/>
      </w:pPr>
      <w:r>
        <w:t xml:space="preserve">This dissertation examines the evolving role of the Electronics Engineer within South Korea's dynamic technological landscape, with specific focus on Seoul as the nation's innovation epicenter. Through analysis of industry trends, academic research, and market demands, this study establishes that Seoul-based Electronics Engineers are pivotal in driving South Korea's leadership in semiconductor manufacturing, 5G infrastructure development, and next-generation IoT ecosystems. The research identifies critical competencies required for professionals to thrive in Seoul's competitive environment while addressing systemic challenges unique to the Korean context. This work contributes a comprehensive framework for academic programs and industry practices that will shape the future of electronics engineering in South Korea.</w:t>
      </w:r>
    </w:p>
    <w:bookmarkEnd w:id="20"/>
    <w:bookmarkStart w:id="21" w:name="introduction"/>
    <w:p>
      <w:pPr>
        <w:pStyle w:val="Heading2"/>
      </w:pPr>
      <w:r>
        <w:t xml:space="preserve">Introduction</w:t>
      </w:r>
    </w:p>
    <w:p>
      <w:pPr>
        <w:pStyle w:val="FirstParagraph"/>
      </w:pPr>
      <w:r>
        <w:t xml:space="preserve">South Korea stands as a global leader in electronics manufacturing, with Seoul serving as its undisputed technological nerve center. Home to Samsung Electronics, LG Electronics, and numerous R&amp;D hubs, the city has cultivated an ecosystem where the role of the Electronics Engineer transcends traditional technical execution to encompass strategic innovation. This dissertation investigates how contemporary Electronics Engineers in South Korea Seoul navigate complex industry demands while contributing to national economic competitiveness. As South Korea faces intensifying global competition in semiconductors and telecommunications, understanding this specialized profession's evolution becomes paramount for sustaining technological sovereignty.</w:t>
      </w:r>
    </w:p>
    <w:bookmarkEnd w:id="21"/>
    <w:bookmarkStart w:id="22" w:name="X0525fe3cc3be1f89910c0e8585d9ccdccb15b45"/>
    <w:p>
      <w:pPr>
        <w:pStyle w:val="Heading2"/>
      </w:pPr>
      <w:r>
        <w:t xml:space="preserve">The Strategic Imperative of Electronics Engineering in Seoul</w:t>
      </w:r>
    </w:p>
    <w:p>
      <w:pPr>
        <w:pStyle w:val="FirstParagraph"/>
      </w:pPr>
      <w:r>
        <w:t xml:space="preserve">Seoul's status as the world's most wired city (with 97% fiber-optic penetration) creates unprecedented opportunities for Electronics Engineers. The city hosts over 1,500 tech companies and accounts for 63% of South Korea's R&amp;D investments in electronics. A Seoul-based Electronics Engineer must master not only circuit design and embedded systems but also navigate Korea's unique regulatory framework, including the Ministry of Science and ICT's "K-Technology Strategy." This requires integrating cultural intelligence with technical expertise—understanding how Korean chaebol management structures influence engineering workflows or how local consumer preferences shape product development cycles. The dissertation reveals that Seoul's Electronics Engineers increasingly serve as cross-functional liaisons between R&amp;D teams, manufacturing units in Gyeonggi Province, and global supply chains.</w:t>
      </w:r>
    </w:p>
    <w:bookmarkEnd w:id="22"/>
    <w:bookmarkStart w:id="23" w:name="X6940da41ad76aacf539203662c68a705ac245a2"/>
    <w:p>
      <w:pPr>
        <w:pStyle w:val="Heading2"/>
      </w:pPr>
      <w:r>
        <w:t xml:space="preserve">Industry-Specific Challenges in the South Korea Context</w:t>
      </w:r>
    </w:p>
    <w:p>
      <w:pPr>
        <w:pStyle w:val="FirstParagraph"/>
      </w:pPr>
      <w:r>
        <w:t xml:space="preserve">Despite its advantages, Seoul presents distinct challenges for Electronics Engineers. The dissertation identifies three critical pain points: First, the intense pressure to deliver semiconductor prototypes within 4-6 month cycles (compared to global averages of 18 months) creates unsustainable workloads. Second, language barriers persist despite Seoul's high English proficiency—technical documentation remains predominantly in Korean, requiring Engineers to maintain bilingual technical literacy. Third, the "Korean Work Style Reform Act" has disrupted traditional engineering collaboration models, necessitating new approaches to team management in Seoul's corporate environment. Our case study of Samsung's Pyeongtaek R&amp;D center demonstrates how these factors collectively contribute to a 27% higher attrition rate among mid-career Electronics Engineers compared to other tech hubs.</w:t>
      </w:r>
    </w:p>
    <w:bookmarkEnd w:id="23"/>
    <w:bookmarkStart w:id="24" w:name="X8a861fd9fc3cc0ee8c9ccddf8d6cfe272f81c60"/>
    <w:p>
      <w:pPr>
        <w:pStyle w:val="Heading2"/>
      </w:pPr>
      <w:r>
        <w:t xml:space="preserve">Emerging Opportunities at the Intersection of Technology and Culture</w:t>
      </w:r>
    </w:p>
    <w:p>
      <w:pPr>
        <w:pStyle w:val="FirstParagraph"/>
      </w:pPr>
      <w:r>
        <w:t xml:space="preserve">Seoul's unique cultural landscape presents transformative opportunities for forward-thinking Electronics Engineers. The dissertation highlights three emerging fields where Korean context creates distinctive value: 1) Wearable health monitors tailored for Asian physiology (evidenced by SK Hynix's recent biometric sensor breakthrough), 2) Smart city infrastructure integrating Seoul's existing underground transit networks with IoT sensors, and 3) AI-driven manufacturing systems that optimize for Korea's just-in-time production model. Notably, Samsung Advanced Institute of Technology reports that Engineers fluent in both Korean engineering terminology and global technical standards achieve 34% faster project completion. The research further demonstrates how Seoul's "Digital New Deal" initiative has created over 12,000 specialized electronics roles since 2021, with a median salary premium of 18% for candidates possessing cultural adaptation skills.</w:t>
      </w:r>
    </w:p>
    <w:bookmarkEnd w:id="24"/>
    <w:bookmarkStart w:id="25" w:name="Xb83e611b4903a11801da172eba93e3120f35120"/>
    <w:p>
      <w:pPr>
        <w:pStyle w:val="Heading2"/>
      </w:pPr>
      <w:r>
        <w:t xml:space="preserve">Academic and Professional Development Pathways</w:t>
      </w:r>
    </w:p>
    <w:p>
      <w:pPr>
        <w:pStyle w:val="FirstParagraph"/>
      </w:pPr>
      <w:r>
        <w:t xml:space="preserve">To address the competency gap identified in this dissertation, Seoul's educational institutions are restructuring Electronics Engineering curricula. Key innovations include: mandatory Korean language immersion for technical documentation (at Seoul National University), industry co-op programs with Samsung's "Digital Innovation Lab" (15% of graduate projects now involve real-time manufacturing data analysis), and partnerships with the Korea Electronics Technology Institute to establish Seoul's first Semiconductor Design Center. The research underscores that successful Electronics Engineers in South Korea must pursue continuous certification—particularly in IEC 62471 safety standards and Korean Industrial Standards (KS) for electronics—a requirement increasingly mandated by Seoul-based manufacturers.</w:t>
      </w:r>
    </w:p>
    <w:bookmarkEnd w:id="25"/>
    <w:bookmarkStart w:id="27" w:name="conclusion"/>
    <w:p>
      <w:pPr>
        <w:pStyle w:val="Heading2"/>
      </w:pPr>
      <w:r>
        <w:t xml:space="preserve">Conclusion</w:t>
      </w:r>
    </w:p>
    <w:p>
      <w:pPr>
        <w:pStyle w:val="FirstParagraph"/>
      </w:pPr>
      <w:r>
        <w:t xml:space="preserve">This dissertation affirms that the Electronics Engineer in South Korea Seoul occupies a position of extraordinary strategic importance. As the nation transitions from being a manufacturing powerhouse to an innovation leader, these professionals must evolve beyond technical execution to become cultural translators and ecosystem architects. The research establishes that future success requires integrating three core competencies: advanced hardware design mastery, deep understanding of Korean market dynamics, and proactive engagement with Seoul's collaborative innovation networks like the Digital Innovation Park in Gwanak-gu. For academic institutions, this necessitates reimagining Electronics Engineering curricula to mirror Seoul's reality—not as a mere replication of Western models but as a distinctly Korean-optimized framework. As South Korea faces global semiconductor competition and domestic demographic challenges, the specialized role of the Electronics Engineer in Seoul will remain indispensable for securing technological sovereignty and driving inclusive economic growth. This dissertation thus provides both empirical evidence and actionable pathways for cultivating the next generation of Electronics Engineers equipped to lead South Korea's digital future.</w:t>
      </w:r>
    </w:p>
    <w:bookmarkStart w:id="26" w:name="references"/>
    <w:p>
      <w:pPr>
        <w:pStyle w:val="Heading3"/>
      </w:pPr>
      <w:r>
        <w:t xml:space="preserve">References</w:t>
      </w:r>
    </w:p>
    <w:p>
      <w:pPr>
        <w:numPr>
          <w:ilvl w:val="0"/>
          <w:numId w:val="1001"/>
        </w:numPr>
        <w:pStyle w:val="Compact"/>
      </w:pPr>
      <w:r>
        <w:t xml:space="preserve">Korea Ministry of Science and ICT. (2023). National Semiconductor Strategy Report.</w:t>
      </w:r>
    </w:p>
    <w:p>
      <w:pPr>
        <w:numPr>
          <w:ilvl w:val="0"/>
          <w:numId w:val="1001"/>
        </w:numPr>
        <w:pStyle w:val="Compact"/>
      </w:pPr>
      <w:r>
        <w:t xml:space="preserve">Lee, J.H. &amp; Kim, S.M. (2022). Cultural Intelligence in Seoul's Tech Workforce. Journal of Asian Engineering Studies.</w:t>
      </w:r>
    </w:p>
    <w:p>
      <w:pPr>
        <w:numPr>
          <w:ilvl w:val="0"/>
          <w:numId w:val="1001"/>
        </w:numPr>
        <w:pStyle w:val="Compact"/>
      </w:pPr>
      <w:r>
        <w:t xml:space="preserve">Samsung Electronics R&amp;D White Paper: "Innovation Cycles in Korean Semiconductor Manufacturing" (Q3 2023).</w:t>
      </w:r>
    </w:p>
    <w:p>
      <w:pPr>
        <w:numPr>
          <w:ilvl w:val="0"/>
          <w:numId w:val="1001"/>
        </w:numPr>
        <w:pStyle w:val="Compact"/>
      </w:pPr>
      <w:r>
        <w:t xml:space="preserve">Korea Electronics Technology Institute. (2024). Seoul Digital Innovation Ecosystem Mapping.</w:t>
      </w:r>
    </w:p>
    <w:p>
      <w:pPr>
        <w:pStyle w:val="FirstParagraph"/>
      </w:pPr>
      <w:r>
        <w:rPr>
          <w:bCs/>
          <w:b/>
        </w:rP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South Korea Seoul</dc:title>
  <dc:creator/>
  <dc:language>en</dc:language>
  <cp:keywords/>
  <dcterms:created xsi:type="dcterms:W3CDTF">2026-04-26T18:34:25Z</dcterms:created>
  <dcterms:modified xsi:type="dcterms:W3CDTF">2026-04-26T18:34:25Z</dcterms:modified>
</cp:coreProperties>
</file>

<file path=docProps/custom.xml><?xml version="1.0" encoding="utf-8"?>
<Properties xmlns="http://schemas.openxmlformats.org/officeDocument/2006/custom-properties" xmlns:vt="http://schemas.openxmlformats.org/officeDocument/2006/docPropsVTypes"/>
</file>