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Turkey's</w:t>
      </w:r>
      <w:r>
        <w:t xml:space="preserve"> </w:t>
      </w:r>
      <w:r>
        <w:t xml:space="preserve">Ankara</w:t>
      </w:r>
      <w:r>
        <w:t xml:space="preserve"> </w:t>
      </w:r>
      <w:r>
        <w:t xml:space="preserve">Technological</w:t>
      </w:r>
      <w:r>
        <w:t xml:space="preserve"> </w:t>
      </w:r>
      <w:r>
        <w:t xml:space="preserve">Ecosystem</w:t>
      </w:r>
    </w:p>
    <w:bookmarkStart w:id="28" w:name="X456aab3a1a32a788c3f07020ce1ee63c1957120"/>
    <w:p>
      <w:pPr>
        <w:pStyle w:val="Heading1"/>
      </w:pPr>
      <w:r>
        <w:t xml:space="preserve">Dissertation: The Evolving Role of Electronics Engineer in Turkey's Ankara Technological Ecosystem</w:t>
      </w:r>
    </w:p>
    <w:bookmarkStart w:id="20" w:name="abstract"/>
    <w:p>
      <w:pPr>
        <w:pStyle w:val="Heading2"/>
      </w:pPr>
      <w:r>
        <w:t xml:space="preserve">Abstract</w:t>
      </w:r>
    </w:p>
    <w:p>
      <w:pPr>
        <w:pStyle w:val="FirstParagraph"/>
      </w:pPr>
      <w:r>
        <w:t xml:space="preserve">This dissertation examines the critical and expanding role of the Electronics Engineer within Turkey's capital, Ankara, as a catalyst for national technological advancement. Focusing on the intersection of academic training, industry demand, and governmental strategic initiatives (such as "Turkey 2023" and "Industry 4.0"), this study argues that Ankara has become the pivotal hub for Electronics Engineering innovation in the country. Through analysis of local employment trends, university programs (notably at Hacettepe University and Middle East Technical University - METU), and key industrial projects, this research demonstrates how the Electronics Engineer profession is uniquely positioned to drive sustainable economic growth in Ankara and across Turkey. The findings underscore the necessity for continuous adaptation within the discipline to meet evolving technological challenges specific to the Turkish context.</w:t>
      </w:r>
    </w:p>
    <w:bookmarkEnd w:id="20"/>
    <w:bookmarkStart w:id="21" w:name="X74d4f1818890e1c0d0b8def305a443ba65fa810"/>
    <w:p>
      <w:pPr>
        <w:pStyle w:val="Heading2"/>
      </w:pPr>
      <w:r>
        <w:t xml:space="preserve">1. Introduction: Ankara as the Epicenter of Electronic Engineering Advancement</w:t>
      </w:r>
    </w:p>
    <w:p>
      <w:pPr>
        <w:pStyle w:val="FirstParagraph"/>
      </w:pPr>
      <w:r>
        <w:t xml:space="preserve">As Turkey accelerates its journey towards becoming a significant player in global electronics manufacturing and innovation, Ankara, as the political, administrative, and academic heartland of the nation, stands at the forefront of this transformation. The strategic location and concentration of research institutions make Ankara an indispensable environment for Electronics Engineers. This dissertation explores how the professional identity and responsibilities of an Electronics Engineer are being reshaped within Turkey's unique socio-economic landscape, with Ankara serving as the central case study. Understanding this dynamic is not merely academic; it is crucial for policymakers, educational institutions, and aspiring engineers aiming to contribute effectively to Turkey's technological sovereignty.</w:t>
      </w:r>
    </w:p>
    <w:bookmarkEnd w:id="21"/>
    <w:bookmarkStart w:id="22" w:name="X1330ae212a2d1a28eac808984fbb65eaf028e9d"/>
    <w:p>
      <w:pPr>
        <w:pStyle w:val="Heading2"/>
      </w:pPr>
      <w:r>
        <w:t xml:space="preserve">2. The Current Landscape: Electronics Engineer in Ankara</w:t>
      </w:r>
    </w:p>
    <w:p>
      <w:pPr>
        <w:pStyle w:val="FirstParagraph"/>
      </w:pPr>
      <w:r>
        <w:t xml:space="preserve">Within the bustling technopark zones of Ankara (such as the Gölbaşı Technology Development Zone and Kızıltoprak Innovation Center), Electronics Engineers are indispensable. They design and implement complex systems ranging from advanced telecommunication infrastructure supporting Turkey's 5G rollout to critical components for national defense platforms developed by industry leaders like Aselsan and ASELSAN, both headquartered near Ankara. The demand for specialized skills in embedded systems, IoT (Internet of Things) integration, RF/microwave engineering, and power electronics is particularly acute in the capital city. This demand is fueled by government investment in smart city initiatives across Ankara itself – including intelligent traffic management systems and energy-efficient public lighting – directly creating numerous career pathways for the Electronics Engineer.</w:t>
      </w:r>
    </w:p>
    <w:bookmarkEnd w:id="22"/>
    <w:bookmarkStart w:id="23" w:name="Xa832ced783a90b449fd59bc39ce6c00a1766979"/>
    <w:p>
      <w:pPr>
        <w:pStyle w:val="Heading2"/>
      </w:pPr>
      <w:r>
        <w:t xml:space="preserve">3. Academic Foundations: Shaping Future Electronics Engineers</w:t>
      </w:r>
    </w:p>
    <w:p>
      <w:pPr>
        <w:pStyle w:val="FirstParagraph"/>
      </w:pPr>
      <w:r>
        <w:t xml:space="preserve">Ankara's premier universities are the bedrock of talent development. Programs like the Electrical and Electronics Engineering Department at METU (frequently ranked among Turkey's top technical faculties) and similar programs at Hacettepe University provide rigorous curricula that blend theoretical electronics principles with hands-on, project-based learning. Crucially, these programs increasingly incorporate modules on Turkish standards (TS EN ISO/IEC 17025), national security technology requirements, and the specific environmental challenges faced in Ankara's diverse terrain (e.g., dust affecting component reliability). Graduates emerge not just as Engineers, but as professionals equipped to address local needs within the broader framework of Turkish industry. The dissertation emphasizes how these academic pipelines are directly aligned with the strategic needs of Ankara-based industries.</w:t>
      </w:r>
    </w:p>
    <w:bookmarkEnd w:id="23"/>
    <w:bookmarkStart w:id="24" w:name="X7f911c5856b1eff647738fab10daea7c7cea8fe"/>
    <w:p>
      <w:pPr>
        <w:pStyle w:val="Heading2"/>
      </w:pPr>
      <w:r>
        <w:t xml:space="preserve">4. Challenges and Opportunities for the Electronics Engineer in Turkey Ankara</w:t>
      </w:r>
    </w:p>
    <w:p>
      <w:pPr>
        <w:pStyle w:val="FirstParagraph"/>
      </w:pPr>
      <w:r>
        <w:t xml:space="preserve">The path for an Electronics Engineer in Ankara presents distinct challenges alongside immense opportunities. Key challenges include bridging the gap between cutting-edge academic research and rapid industrial application, navigating complex supply chains affected by global geopolitical tensions impacting Turkey, and ensuring sustainable practices within electronics manufacturing – a growing concern given Ankara's focus on green technology. However, these challenges are met with significant opportunities: substantial government grants through TÜBİTAK (The Scientific and Technological Research Council of Turkey) for R&amp;D in electronics; the burgeoning startup ecosystem centered around Ankara incubators like Teknokent METU; and the unique opportunity to contribute to national projects with direct societal impact, such as developing affordable medical electronics or enhancing agricultural IoT solutions for rural Anatolia. The Electronics Engineer in Ankara is thus not just a technician but a key strategist for national development.</w:t>
      </w:r>
    </w:p>
    <w:bookmarkEnd w:id="24"/>
    <w:bookmarkStart w:id="25" w:name="X64444c6de856a5774699ca357eaac22b3d384b0"/>
    <w:p>
      <w:pPr>
        <w:pStyle w:val="Heading2"/>
      </w:pPr>
      <w:r>
        <w:t xml:space="preserve">5. Future Trajectory: Sustaining Growth and Innovation</w:t>
      </w:r>
    </w:p>
    <w:p>
      <w:pPr>
        <w:pStyle w:val="FirstParagraph"/>
      </w:pPr>
      <w:r>
        <w:t xml:space="preserve">The future of the Electronics Engineer in Turkey, particularly within Ankara, hinges on continuous adaptation and strategic investment. This dissertation projects that the most successful professionals will possess not only deep technical expertise but also business acumen, strong communication skills for collaboration within multi-disciplinary teams (common in Ankara's tech clusters), and a profound understanding of Turkish market dynamics and regulatory environment. The rise of artificial intelligence at the edge, quantum computing components research (with Ankara universities participating in national initiatives), and next-generation satellite communications are fields where Electronics Engineers will be central. Sustained growth requires close partnership between academia (Ankara universities), industry (Ankara-based tech firms), and government bodies to ensure the curriculum and R&amp;D focus remain aligned with Turkey's technological aspirations.</w:t>
      </w:r>
    </w:p>
    <w:bookmarkEnd w:id="25"/>
    <w:bookmarkStart w:id="26" w:name="Xeab9007fa417ca5c0c4916eb27f22d2a858bf1d"/>
    <w:p>
      <w:pPr>
        <w:pStyle w:val="Heading2"/>
      </w:pPr>
      <w:r>
        <w:t xml:space="preserve">6. Conclusion: The Indispensable Electronics Engineer for Ankara's Future</w:t>
      </w:r>
    </w:p>
    <w:p>
      <w:pPr>
        <w:pStyle w:val="FirstParagraph"/>
      </w:pPr>
      <w:r>
        <w:t xml:space="preserve">This dissertation conclusively establishes that the role of the Electronics Engineer is not merely significant but fundamentally indispensable for Ankara’s and Turkey’s technological future. As the capital city hosts government strategic planning bodies, leading research universities, and a rapidly growing high-tech industrial sector, it offers an unparalleled ecosystem where Electronics Engineers can translate theoretical knowledge into practical solutions addressing both local Ankara challenges and national priorities. The unique confluence of academic excellence in Ankara, government investment in technology infrastructure (e.g., the National Research Network), and vibrant industrial demand creates a powerful environment for the Electronics Engineer to thrive. For Turkey to achieve its goals of technological self-reliance, fostering a highly skilled cohort of Electronics Engineers based prominently in Ankara is not just beneficial – it is essential. This Dissertation underscores that the future of Turkey's electronics sector is being designed today, by Electronics Engineers working within the dynamic heartland of Ankara.</w:t>
      </w:r>
    </w:p>
    <w:bookmarkEnd w:id="26"/>
    <w:bookmarkStart w:id="27" w:name="X7c875778917b434843fdd9395b4661f65713438"/>
    <w:p>
      <w:pPr>
        <w:pStyle w:val="Heading2"/>
      </w:pPr>
      <w:r>
        <w:t xml:space="preserve">References (Illustrative - for Academic Context)</w:t>
      </w:r>
    </w:p>
    <w:p>
      <w:pPr>
        <w:pStyle w:val="FirstParagraph"/>
      </w:pPr>
      <w:r>
        <w:t xml:space="preserve">Türkiye Bilimler Akademisi. (2023). *Report on Strategic Technology Sectors: Focus on Electronics*. Ankara.</w:t>
      </w:r>
      <w:r>
        <w:br/>
      </w:r>
      <w:r>
        <w:t xml:space="preserve">TÜBİTAK. (2024). *National R&amp;D Investment Priorities 2030*. Ankara.</w:t>
      </w:r>
      <w:r>
        <w:br/>
      </w:r>
      <w:r>
        <w:t xml:space="preserve">METU Electrical and Electronics Engineering Department. (2023). *Curriculum Review &amp; Industry Alignment Report*. Ankara.</w:t>
      </w:r>
      <w:r>
        <w:br/>
      </w:r>
      <w:r>
        <w:t xml:space="preserve">Çakır, A., &amp; Öztürk, M. (2024). Smart City Technologies in Ankara: An Electronics Engineer's Perspective. *Turkish Journal of Electronics &amp; Communication*, 15(2),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Turkey's Ankara Technological Ecosystem</dc:title>
  <dc:creator/>
  <dc:language>en</dc:language>
  <cp:keywords/>
  <dcterms:created xsi:type="dcterms:W3CDTF">2025-12-11T13:44:32Z</dcterms:created>
  <dcterms:modified xsi:type="dcterms:W3CDTF">2025-12-11T13:44:32Z</dcterms:modified>
</cp:coreProperties>
</file>

<file path=docProps/custom.xml><?xml version="1.0" encoding="utf-8"?>
<Properties xmlns="http://schemas.openxmlformats.org/officeDocument/2006/custom-properties" xmlns:vt="http://schemas.openxmlformats.org/officeDocument/2006/docPropsVTypes"/>
</file>