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be1db7b8d72f031eab95ae43db28224e657c33"/>
    <w:p>
      <w:pPr>
        <w:pStyle w:val="Heading1"/>
      </w:pPr>
      <w:r>
        <w:t xml:space="preserve">Dissertation: The Evolving Role and Strategic Importance of the Electronics Engineer within the United Kingdom London Ecosystem</w:t>
      </w:r>
    </w:p>
    <w:p>
      <w:pPr>
        <w:pStyle w:val="FirstParagraph"/>
      </w:pPr>
      <w:r>
        <w:rPr>
          <w:bCs/>
          <w:b/>
        </w:rPr>
        <w:t xml:space="preserve">Abstract:</w:t>
      </w:r>
      <w:r>
        <w:t xml:space="preserve"> </w:t>
      </w:r>
      <w:r>
        <w:t xml:space="preserve">This dissertation explores the critical functions, career pathways, and future challenges facing the professional Electronics Engineer operating within the dynamic context of London, United Kingdom. Moving beyond generic engineering discourse, it specifically examines how this role integrates with London's unique position as a global hub for technology innovation, finance, and infrastructure development. Analysis draws upon industry reports from UK bodies like Engineering UK and sector-specific data from London-based tech clusters to argue that the Electronics Engineer is not merely a technical contributor but a strategic asset driving economic resilience in the capital. The research underscores significant skills gaps requiring targeted intervention within the United Kingdom's educational and professional frameworks, with London serving as both a microcosm of national challenges and a testing ground for solutions.</w:t>
      </w:r>
    </w:p>
    <w:bookmarkStart w:id="20" w:name="X86fbe4cbdd5e4c9be2307f7bfbdf4880b5bde70"/>
    <w:p>
      <w:pPr>
        <w:pStyle w:val="Heading2"/>
      </w:pPr>
      <w:r>
        <w:t xml:space="preserve">Introduction: Contextualising the Electronics Engineer in UK London</w:t>
      </w:r>
    </w:p>
    <w:p>
      <w:pPr>
        <w:pStyle w:val="FirstParagraph"/>
      </w:pPr>
      <w:r>
        <w:t xml:space="preserve">The United Kingdom, particularly its capital city London, stands at a pivotal juncture in its technological and economic evolution. As the world's leading financial centre and a burgeoning global tech hub (often termed "Silicon Roundabout" or "Tech City"), London demands cutting-edge electronic systems for everything from autonomous vehicles navigating complex urban landscapes to secure financial transaction networks and next-generation healthcare devices. This dissertation asserts that the Electronics Engineer is fundamental to realising this vision. Unlike roles in other UK cities, the London-based Electronics Engineer operates within an exceptionally dense ecosystem of multinational corporations (MNCs), disruptive start-ups, government agencies (like Transport for London and the NHS Digital), research institutions (Imperial College London, UCL), and venture capital firms. This unique confluence shapes both the scope of work and the strategic importance of their contributions. The specific focus on United Kingdom London is essential; this city's distinct challenges – including high operational costs, intense competition for talent, complex infrastructure constraints, and a demand for rapid deployment – profoundly influence how Electronics Engineers design, test, and implement solutions compared to regional counterparts.</w:t>
      </w:r>
    </w:p>
    <w:bookmarkEnd w:id="20"/>
    <w:bookmarkStart w:id="21" w:name="X56d851b83d0ee8bb5d7c03c349e41c7a69bcf42"/>
    <w:p>
      <w:pPr>
        <w:pStyle w:val="Heading2"/>
      </w:pPr>
      <w:r>
        <w:t xml:space="preserve">The Contemporary Landscape: Electronics Engineering in London's Economy</w:t>
      </w:r>
    </w:p>
    <w:p>
      <w:pPr>
        <w:pStyle w:val="FirstParagraph"/>
      </w:pPr>
      <w:r>
        <w:t xml:space="preserve">London is a magnet for electronics engineering talent within the United Kingdom. Major employers include global defence contractors (e.g., Thales UK), aerospace giants (Rolls-Royce, Airbus Defence &amp; Space), telecommunications leaders (BT, Vodafone), leading fintech firms requiring robust hardware security, and a thriving cohort of IoT and AI hardware start-ups. The Electronics Engineer here is rarely confined to a single discipline; they frequently bridge the gap between embedded systems design (e.g., for smart city sensors), RF engineering (critical for 5G/6G rollout across the city), power electronics (for EV charging networks), and signal processing. Crucially, their work directly impacts London's operational resilience – from ensuring the reliability of traffic management systems during peak hours to securing critical infrastructure against cyber threats. This dissertation highlights that the London Electronics Engineer operates under heightened scrutiny regarding societal impact, sustainability (e.g., designing for E-Waste reduction in a global city), and regulatory compliance (UKCA marking, GDPR implications for hardware data), factors less pronounced in smaller UK regional centres.</w:t>
      </w:r>
    </w:p>
    <w:bookmarkEnd w:id="21"/>
    <w:bookmarkStart w:id="22" w:name="career-trajectories-and-emerging-demands"/>
    <w:p>
      <w:pPr>
        <w:pStyle w:val="Heading2"/>
      </w:pPr>
      <w:r>
        <w:t xml:space="preserve">Career Trajectories and Emerging Demands</w:t>
      </w:r>
    </w:p>
    <w:p>
      <w:pPr>
        <w:pStyle w:val="FirstParagraph"/>
      </w:pPr>
      <w:r>
        <w:t xml:space="preserve">For the aspiring Electronics Engineer seeking a career within the United Kingdom London context, the pathway is increasingly multidisciplinary. The traditional "hardware designer" role has expanded to encompass skills in system-level design, software integration (especially for embedded systems), data analytics for device performance monitoring, and a growing emphasis on ethical AI hardware considerations. This dissertation identifies key emerging demands: proficiency in high-frequency design (6G readiness), expertise in low-power/energy harvesting circuits for ubiquitous IoT devices across London's dense environment, and a foundational understanding of cybersecurity principles applied to physical hardware. Furthermore, the role requires navigating London's specific professional landscape – the ability to communicate complex technical concepts effectively to non-engineering stakeholders (investors, city planners, policymakers) is paramount. The cost of living in London also significantly influences career choices and retention strategies for engineering firms operating within this ecosystem.</w:t>
      </w:r>
    </w:p>
    <w:bookmarkEnd w:id="22"/>
    <w:bookmarkStart w:id="23" w:name="X4345d3683d9d88275799b72d0d141d86d5888cf"/>
    <w:p>
      <w:pPr>
        <w:pStyle w:val="Heading2"/>
      </w:pPr>
      <w:r>
        <w:t xml:space="preserve">Challenges and the Path Forward: A UK National Imperative</w:t>
      </w:r>
    </w:p>
    <w:p>
      <w:pPr>
        <w:pStyle w:val="FirstParagraph"/>
      </w:pPr>
      <w:r>
        <w:t xml:space="preserve">Despite London's vibrancy, significant challenges threaten its position as a global leader for Electronics Engineering. The dissertation identifies a critical national skills gap within the United Kingdom, exacerbated in London due to intense competition. Data from Engineering UK indicates a persistent shortage of qualified electronics engineers across all levels, with London's premium salaries often attracting talent away from regions but simultaneously straining local graduate pipelines (e.g., universities facing pressure to scale specific MEng/Electronics programs). Furthermore, the UK's post-Brexit immigration landscape presents hurdles in recruiting specialised global talent – a resource London heavily relies upon. The dissertation argues that addressing this requires coordinated action: enhanced STEM outreach targeting underrepresented groups within United Kingdom schools (particularly in London boroughs), closer industry-academia partnerships at institutions like King's College London or City, University of London to develop curriculum aligned with market needs, and streamlined visa pathways for critical technical roles. Crucially, the focus must be on developing the Electronics Engineer not just as a technician, but as a strategic thinker capable of addressing complex urban challenges.</w:t>
      </w:r>
    </w:p>
    <w:bookmarkEnd w:id="23"/>
    <w:bookmarkStart w:id="24" w:name="X7c2da8bfeabd890d47f1394f2c1588e2db5b070"/>
    <w:p>
      <w:pPr>
        <w:pStyle w:val="Heading2"/>
      </w:pPr>
      <w:r>
        <w:t xml:space="preserve">Conclusion: The Strategic Necessity of the London Electronics Engineer</w:t>
      </w:r>
    </w:p>
    <w:p>
      <w:pPr>
        <w:pStyle w:val="FirstParagraph"/>
      </w:pPr>
      <w:r>
        <w:t xml:space="preserve">This dissertation has established that the role of the Electronics Engineer within United Kingdom London is far more than technical execution; it is a cornerstone of urban innovation, economic competitiveness, and societal well-being in one of the world's most significant cities. The unique pressures and opportunities presented by operating in London demand a sophisticated, adaptable professional who can navigate complex systems integration, regulatory frameworks, and the intense demands of a global metropolis. The future vitality of London's tech ecosystem – its ability to lead in sustainable infrastructure, secure communications, and next-generation healthtech – hinges directly on closing the skills gap for Electronics Engineers. Therefore, strategic investment in education pathways within the United Kingdom, with specific emphasis on developing talent capable of thriving within London's unique environment, is not merely beneficial but essential for national economic security and London's continued global standing. The Electronics Engineer in United Kingdom London is not just employed; they are indispensable to the city's very function and future.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Electronics Engineer in United Kingdom London</dc:title>
  <dc:creator/>
  <dc:language>en</dc:language>
  <cp:keywords/>
  <dcterms:created xsi:type="dcterms:W3CDTF">2026-04-26T15:56:47Z</dcterms:created>
  <dcterms:modified xsi:type="dcterms:W3CDTF">2026-04-26T15:56:47Z</dcterms:modified>
</cp:coreProperties>
</file>

<file path=docProps/custom.xml><?xml version="1.0" encoding="utf-8"?>
<Properties xmlns="http://schemas.openxmlformats.org/officeDocument/2006/custom-properties" xmlns:vt="http://schemas.openxmlformats.org/officeDocument/2006/docPropsVTypes"/>
</file>