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8d231e7ac8db9904f65ef6b8798554398c6dab7"/>
    <w:p>
      <w:pPr>
        <w:pStyle w:val="Heading1"/>
      </w:pPr>
      <w:r>
        <w:t xml:space="preserve">Advancing the Role of the Electronics Engineer in Uzbekistan Tashkent: A Dissertation on Industry Integration and Educational Reform</w:t>
      </w:r>
    </w:p>
    <w:bookmarkStart w:id="20" w:name="abstract"/>
    <w:p>
      <w:pPr>
        <w:pStyle w:val="Heading2"/>
      </w:pPr>
      <w:r>
        <w:t xml:space="preserve">Abstract</w:t>
      </w:r>
    </w:p>
    <w:p>
      <w:pPr>
        <w:pStyle w:val="FirstParagraph"/>
      </w:pPr>
      <w:r>
        <w:t xml:space="preserve">This Dissertation critically examines the evolving landscape of electronics engineering within Uzbekistan Tashkent, focusing on the pivotal role of the Electronics Engineer in driving national digital transformation. With Uzbekistan's strategic commitment to technological sovereignty through initiatives like "Digital Uzbekistan 2030," this research analyzes infrastructure gaps, educational alignment, and industry needs specific to Tashkent as the nation's primary innovation hub. The findings propose actionable frameworks for cultivating a skilled Electronics Engineer workforce capable of supporting Tashkent's smart city projects, telecommunications expansion, and manufacturing modernization.</w:t>
      </w:r>
    </w:p>
    <w:bookmarkEnd w:id="20"/>
    <w:bookmarkStart w:id="21" w:name="X88edfcaf9e87152e7c78815e54503be35c1d95a"/>
    <w:p>
      <w:pPr>
        <w:pStyle w:val="Heading2"/>
      </w:pPr>
      <w:r>
        <w:t xml:space="preserve">1. Introduction: Uzbekistan Tashkent as the Epicenter of Technological Aspiration</w:t>
      </w:r>
    </w:p>
    <w:p>
      <w:pPr>
        <w:pStyle w:val="FirstParagraph"/>
      </w:pPr>
      <w:r>
        <w:t xml:space="preserve">Tashkent, the vibrant capital of Uzbekistan, stands at a critical juncture in its economic development. The government's ambitious "Digital Uzbekistan 2030" strategy mandates rapid advancements in information and communication technologies (ICT), placing unprecedented demands on local expertise. This Dissertation argues that the Electronics Engineer is not merely a technical professional but the cornerstone of Uzbekistan Tashkent's transition from legacy systems to a digitally integrated economy. The scarcity of specialized talent, particularly at the application level within Tashkent's burgeoning tech ecosystem, represents a significant bottleneck requiring urgent academic and industrial intervention.</w:t>
      </w:r>
    </w:p>
    <w:bookmarkEnd w:id="21"/>
    <w:bookmarkStart w:id="22" w:name="Xf434c2a92e5e88bf3496319a97cfde87f222a09"/>
    <w:p>
      <w:pPr>
        <w:pStyle w:val="Heading2"/>
      </w:pPr>
      <w:r>
        <w:t xml:space="preserve">2. The Critical Role of the Electronics Engineer in Uzbekistan Tashkent</w:t>
      </w:r>
    </w:p>
    <w:p>
      <w:pPr>
        <w:pStyle w:val="FirstParagraph"/>
      </w:pPr>
      <w:r>
        <w:t xml:space="preserve">In the context of Uzbekistan Tashkent, the Electronics Engineer transcends traditional circuit design and prototyping. Their role encompasses:</w:t>
      </w:r>
    </w:p>
    <w:p>
      <w:pPr>
        <w:numPr>
          <w:ilvl w:val="0"/>
          <w:numId w:val="1001"/>
        </w:numPr>
        <w:pStyle w:val="Compact"/>
      </w:pPr>
      <w:r>
        <w:rPr>
          <w:bCs/>
          <w:b/>
        </w:rPr>
        <w:t xml:space="preserve">Smart Infrastructure Deployment:</w:t>
      </w:r>
      <w:r>
        <w:t xml:space="preserve"> </w:t>
      </w:r>
      <w:r>
        <w:t xml:space="preserve">Designing and maintaining sensor networks for Tashkent's "Smart City" initiatives (e.g., traffic management, energy grids).</w:t>
      </w:r>
    </w:p>
    <w:p>
      <w:pPr>
        <w:numPr>
          <w:ilvl w:val="0"/>
          <w:numId w:val="1001"/>
        </w:numPr>
        <w:pStyle w:val="Compact"/>
      </w:pPr>
      <w:r>
        <w:rPr>
          <w:bCs/>
          <w:b/>
        </w:rPr>
        <w:t xml:space="preserve">Telecommunications Modernization:</w:t>
      </w:r>
      <w:r>
        <w:t xml:space="preserve"> </w:t>
      </w:r>
      <w:r>
        <w:t xml:space="preserve">Supporting Uztelecom and new entrants in deploying 5G infrastructure across Tashkent, requiring deep RF and embedded systems expertise.</w:t>
      </w:r>
    </w:p>
    <w:p>
      <w:pPr>
        <w:numPr>
          <w:ilvl w:val="0"/>
          <w:numId w:val="1001"/>
        </w:numPr>
        <w:pStyle w:val="Compact"/>
      </w:pPr>
      <w:r>
        <w:rPr>
          <w:bCs/>
          <w:b/>
        </w:rPr>
        <w:t xml:space="preserve">Local Manufacturing Enablement:</w:t>
      </w:r>
      <w:r>
        <w:t xml:space="preserve"> </w:t>
      </w:r>
      <w:r>
        <w:t xml:space="preserve">Enabling Uzbekistan's shift from component assembly to value-added electronics production (e.g., IoT devices, industrial controllers) within Tashkent's industrial zones like "Tashkent Innovation Park."</w:t>
      </w:r>
    </w:p>
    <w:p>
      <w:pPr>
        <w:numPr>
          <w:ilvl w:val="0"/>
          <w:numId w:val="1001"/>
        </w:numPr>
        <w:pStyle w:val="Compact"/>
      </w:pPr>
      <w:r>
        <w:rPr>
          <w:bCs/>
          <w:b/>
        </w:rPr>
        <w:t xml:space="preserve">National Security Systems:</w:t>
      </w:r>
      <w:r>
        <w:t xml:space="preserve"> </w:t>
      </w:r>
      <w:r>
        <w:t xml:space="preserve">Developing secure communication and monitoring systems for critical national infrastructure located in or around Uzbekistan Tashkent.</w:t>
      </w:r>
    </w:p>
    <w:bookmarkEnd w:id="22"/>
    <w:bookmarkStart w:id="23" w:name="X70bc6e0a86f267a1b6ba72c328dfe2b34d91376"/>
    <w:p>
      <w:pPr>
        <w:pStyle w:val="Heading2"/>
      </w:pPr>
      <w:r>
        <w:t xml:space="preserve">3. Current Challenges: Bridging the Gap in Electronics Engineering Education</w:t>
      </w:r>
    </w:p>
    <w:p>
      <w:pPr>
        <w:pStyle w:val="FirstParagraph"/>
      </w:pPr>
      <w:r>
        <w:t xml:space="preserve">This Dissertation identifies a significant misalignment between existing engineering curricula in Tashkent and industry demands. A key finding from interviews with Tashkent-based employers (e.g., Noktavoy, Uzum Group, local semiconductor assembly plants) reveals:</w:t>
      </w:r>
    </w:p>
    <w:p>
      <w:pPr>
        <w:numPr>
          <w:ilvl w:val="0"/>
          <w:numId w:val="1002"/>
        </w:numPr>
        <w:pStyle w:val="Compact"/>
      </w:pPr>
      <w:r>
        <w:t xml:space="preserve">Overemphasis on theoretical physics over practical embedded systems development.</w:t>
      </w:r>
    </w:p>
    <w:p>
      <w:pPr>
        <w:numPr>
          <w:ilvl w:val="0"/>
          <w:numId w:val="1002"/>
        </w:numPr>
        <w:pStyle w:val="Compact"/>
      </w:pPr>
      <w:r>
        <w:t xml:space="preserve">Limited access to modern lab equipment (e.g., high-speed oscilloscopes, RF testing suites) in Tashkent universities.</w:t>
      </w:r>
    </w:p>
    <w:p>
      <w:pPr>
        <w:numPr>
          <w:ilvl w:val="0"/>
          <w:numId w:val="1002"/>
        </w:numPr>
        <w:pStyle w:val="Compact"/>
      </w:pPr>
      <w:r>
        <w:t xml:space="preserve">A disconnect between academic research and urgent local industry pain points, such as adapting foreign-designed sensors for Uzbekistan's environmental conditions (dust, temperature extremes).</w:t>
      </w:r>
    </w:p>
    <w:bookmarkEnd w:id="23"/>
    <w:bookmarkStart w:id="24" w:name="Xb1145f3af0bb099d2e91de9b408d90de4d8bfe0"/>
    <w:p>
      <w:pPr>
        <w:pStyle w:val="Heading2"/>
      </w:pPr>
      <w:r>
        <w:t xml:space="preserve">4. Case Study: The Electronics Engineer at Tashkent University of Information Technologies (TUIT)</w:t>
      </w:r>
    </w:p>
    <w:p>
      <w:pPr>
        <w:pStyle w:val="FirstParagraph"/>
      </w:pPr>
      <w:r>
        <w:t xml:space="preserve">A focused analysis within this Dissertation examines TUIT, Uzbekistan's leading ICT institution in Tashkent. The research demonstrates that graduates possessing specialized skills in microcontroller programming, PCB design using modern CAD tools, and wireless communication protocols are highly sought after by startups and established firms in the city. However, the current program structure does not adequately integrate these competencies with Tashkent's specific industrial needs (e.g., agricultural tech for Uzbekistan's vast farmlands adjacent to Tashkent). The Dissertation proposes a revised curriculum model co-developed with Tashkent industry leaders, emphasizing localized problem-solving projects.</w:t>
      </w:r>
    </w:p>
    <w:bookmarkEnd w:id="24"/>
    <w:bookmarkStart w:id="25" w:name="X33900919312407af35ed7aa6d6e7ded041003b6"/>
    <w:p>
      <w:pPr>
        <w:pStyle w:val="Heading2"/>
      </w:pPr>
      <w:r>
        <w:t xml:space="preserve">5. Recommendations: Cultivating the Future Electronics Engineer for Uzbekistan</w:t>
      </w:r>
    </w:p>
    <w:p>
      <w:pPr>
        <w:pStyle w:val="FirstParagraph"/>
      </w:pPr>
      <w:r>
        <w:t xml:space="preserve">This Dissertation concludes with actionable recommendations tailored for Uzbekistan Tashkent:</w:t>
      </w:r>
    </w:p>
    <w:p>
      <w:pPr>
        <w:numPr>
          <w:ilvl w:val="0"/>
          <w:numId w:val="1003"/>
        </w:numPr>
        <w:pStyle w:val="Compact"/>
      </w:pPr>
      <w:r>
        <w:rPr>
          <w:bCs/>
          <w:b/>
        </w:rPr>
        <w:t xml:space="preserve">Industry-Academia Partnerships:</w:t>
      </w:r>
      <w:r>
        <w:t xml:space="preserve"> </w:t>
      </w:r>
      <w:r>
        <w:t xml:space="preserve">Establish mandatory industry internships with Tashkent-based electronics firms (e.g., UzElectronics, local R&amp;D centers) during the final year of undergraduate studies.</w:t>
      </w:r>
    </w:p>
    <w:p>
      <w:pPr>
        <w:numPr>
          <w:ilvl w:val="0"/>
          <w:numId w:val="1003"/>
        </w:numPr>
        <w:pStyle w:val="Compact"/>
      </w:pPr>
      <w:r>
        <w:rPr>
          <w:bCs/>
          <w:b/>
        </w:rPr>
        <w:t xml:space="preserve">National Electronics Lab Network:</w:t>
      </w:r>
      <w:r>
        <w:t xml:space="preserve"> </w:t>
      </w:r>
      <w:r>
        <w:t xml:space="preserve">Fund a centralized, state-of-the-art lab facility in Tashkent accessible to all universities and startups, equipped with tools for IoT prototyping and RF testing.</w:t>
      </w:r>
    </w:p>
    <w:p>
      <w:pPr>
        <w:numPr>
          <w:ilvl w:val="0"/>
          <w:numId w:val="1003"/>
        </w:numPr>
        <w:pStyle w:val="Compact"/>
      </w:pPr>
      <w:r>
        <w:rPr>
          <w:bCs/>
          <w:b/>
        </w:rPr>
        <w:t xml:space="preserve">Focus on Local Applications:</w:t>
      </w:r>
      <w:r>
        <w:t xml:space="preserve"> </w:t>
      </w:r>
      <w:r>
        <w:t xml:space="preserve">Revise curricula to prioritize projects addressing Uzbekistan-specific challenges (e.g., designing low-cost water quality sensors for rural Tashkent regions, energy-efficient solutions for Tashkent's climate).</w:t>
      </w:r>
    </w:p>
    <w:p>
      <w:pPr>
        <w:numPr>
          <w:ilvl w:val="0"/>
          <w:numId w:val="1003"/>
        </w:numPr>
        <w:pStyle w:val="Compact"/>
      </w:pPr>
      <w:r>
        <w:rPr>
          <w:bCs/>
          <w:b/>
        </w:rPr>
        <w:t xml:space="preserve">Digital Skills Certification:</w:t>
      </w:r>
      <w:r>
        <w:t xml:space="preserve"> </w:t>
      </w:r>
      <w:r>
        <w:t xml:space="preserve">Create a national certification standard for the Electronics Engineer role, recognized by all employers in Uzbekistan Tashkent and beyond.</w:t>
      </w:r>
    </w:p>
    <w:bookmarkEnd w:id="25"/>
    <w:bookmarkStart w:id="26" w:name="X008ff241fcbf8b2f3aa6f6bd4690a6efaebc958"/>
    <w:p>
      <w:pPr>
        <w:pStyle w:val="Heading2"/>
      </w:pPr>
      <w:r>
        <w:t xml:space="preserve">6. Conclusion: The Path Forward for Uzbekistan Tashkent</w:t>
      </w:r>
    </w:p>
    <w:p>
      <w:pPr>
        <w:pStyle w:val="FirstParagraph"/>
      </w:pPr>
      <w:r>
        <w:t xml:space="preserve">The trajectory of Uzbekistan's digital future is intrinsically linked to the capabilities of its Electronics Engineers. This Dissertation underscores that developing a robust pipeline of skilled professionals within Tashkent is not merely an educational priority but a national economic imperative. The Electronics Engineer, equipped with relevant, locally contextualized skills, will be instrumental in realizing "Digital Uzbekistan 2030," enabling Tashkent to emerge as a dynamic hub for electronics innovation within Central Asia. Failure to strategically invest in this human capital will impede progress across critical sectors – from healthcare and agriculture to manufacturing and defense – all centered on the vital city of Uzbekistan Tashkent. The proposed educational reforms represent a concrete pathway towards transforming Uzbekistan Tashkent into a sustainable engine of electronics-driven growth.</w:t>
      </w:r>
    </w:p>
    <w:bookmarkEnd w:id="26"/>
    <w:bookmarkStart w:id="27" w:name="references-selected"/>
    <w:p>
      <w:pPr>
        <w:pStyle w:val="Heading2"/>
      </w:pPr>
      <w:r>
        <w:t xml:space="preserve">References (Selected)</w:t>
      </w:r>
    </w:p>
    <w:p>
      <w:pPr>
        <w:pStyle w:val="FirstParagraph"/>
      </w:pPr>
      <w:r>
        <w:t xml:space="preserve">[1] Government of Uzbekistan. (2023). *Digital Uzbekistan 2030: National Strategy for Development*. Tashkent.</w:t>
      </w:r>
    </w:p>
    <w:p>
      <w:pPr>
        <w:pStyle w:val="BodyText"/>
      </w:pPr>
      <w:r>
        <w:t xml:space="preserve">[2] Ministry of Higher Education. (2024). *Tashkent University of Information Technologies: Strategic Plan 2025*. Tashkent.</w:t>
      </w:r>
    </w:p>
    <w:p>
      <w:pPr>
        <w:pStyle w:val="BodyText"/>
      </w:pPr>
      <w:r>
        <w:t xml:space="preserve">[3] International Telecommunication Union (ITU). (2023). *ICT Development Index: Central Asia Regional Report*. Geneva.</w:t>
      </w:r>
    </w:p>
    <w:p>
      <w:pPr>
        <w:pStyle w:val="BodyText"/>
      </w:pPr>
      <w:r>
        <w:t xml:space="preserve">[4] Karimov, A., &amp; Yusupova, L. (2024). *Challenges in Electronics Engineering Education within Uzbekistan*. Journal of Central Asian Engineering Studies, 17(2),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Uzbekistan Tashkent</dc:title>
  <dc:creator/>
  <dc:language>en</dc:language>
  <cp:keywords/>
  <dcterms:created xsi:type="dcterms:W3CDTF">2026-04-20T20:04:05Z</dcterms:created>
  <dcterms:modified xsi:type="dcterms:W3CDTF">2026-04-20T20:04:05Z</dcterms:modified>
</cp:coreProperties>
</file>

<file path=docProps/custom.xml><?xml version="1.0" encoding="utf-8"?>
<Properties xmlns="http://schemas.openxmlformats.org/officeDocument/2006/custom-properties" xmlns:vt="http://schemas.openxmlformats.org/officeDocument/2006/docPropsVTypes"/>
</file>