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Kabul,</w:t>
      </w:r>
      <w:r>
        <w:t xml:space="preserve"> </w:t>
      </w:r>
      <w:r>
        <w:t xml:space="preserve">Afghanistan</w:t>
      </w:r>
    </w:p>
    <w:bookmarkStart w:id="27" w:name="X3a0c3a4435a5e11ba084aa2b4b1da685fdd56c7"/>
    <w:p>
      <w:pPr>
        <w:pStyle w:val="Heading1"/>
      </w:pPr>
      <w:r>
        <w:t xml:space="preserve">Dissertation on the Critical Role of Environmental Engineers in Addressing Urban Sustainability Challenges in Kabul, Afghanistan</w:t>
      </w:r>
    </w:p>
    <w:bookmarkStart w:id="20" w:name="abstract"/>
    <w:p>
      <w:pPr>
        <w:pStyle w:val="Heading2"/>
      </w:pPr>
      <w:r>
        <w:t xml:space="preserve">Abstract</w:t>
      </w:r>
    </w:p>
    <w:p>
      <w:pPr>
        <w:pStyle w:val="FirstParagraph"/>
      </w:pPr>
      <w:r>
        <w:t xml:space="preserve">This Dissertation examines the pressing environmental challenges facing Kabul, Afghanistan, and evaluates the indispensable role of the Environmental Engineer in developing sustainable solutions. As Afghanistan's capital grapples with rapid urbanization, inadequate infrastructure, and climate vulnerability, this research establishes that a specialized Environmental Engineer is not merely beneficial but essential for Kabul's survival and development. Through analysis of air pollution data, water scarcity patterns, and waste management crises in Kabul city, the study demonstrates how strategic interventions by an Environmental Engineer can transform public health outcomes and economic resilience. This Dissertation asserts that investing in environmental engineering capacity within Afghanistan Kabul represents a foundational step toward national stability and sustainable development.</w:t>
      </w:r>
    </w:p>
    <w:bookmarkEnd w:id="20"/>
    <w:bookmarkStart w:id="21" w:name="introduction"/>
    <w:p>
      <w:pPr>
        <w:pStyle w:val="Heading2"/>
      </w:pPr>
      <w:r>
        <w:t xml:space="preserve">Introduction</w:t>
      </w:r>
    </w:p>
    <w:p>
      <w:pPr>
        <w:pStyle w:val="FirstParagraph"/>
      </w:pPr>
      <w:r>
        <w:t xml:space="preserve">Kabul, the pulsating heart of Afghanistan, confronts an unprecedented environmental crisis that threatens its 5 million residents. The city's explosive population growth—exceeding 40% in the last decade—with minimal infrastructure investment has created a perfect storm of air pollution, contaminated water sources, and unmanaged waste. This Dissertation argues that without immediate, specialized action by Environmental Engineers in Afghanistan Kabul, these challenges will escalate into irreversible ecological and public health disasters. The role of the Environmental Engineer transcends technical problem-solving; it embodies a national imperative for Kabul to transition from reactive crisis management to proactive environmental stewardship. As Afghanistan navigates post-conflict reconstruction, integrating Environmental Engineering expertise into urban planning frameworks is not optional—it is the cornerstone of a viable future.</w:t>
      </w:r>
    </w:p>
    <w:bookmarkEnd w:id="21"/>
    <w:bookmarkStart w:id="22" w:name="Xb6c521dce8a2a11d8b16fea4564b329a20076a7"/>
    <w:p>
      <w:pPr>
        <w:pStyle w:val="Heading2"/>
      </w:pPr>
      <w:r>
        <w:t xml:space="preserve">Environmental Challenges in Kabul: A Contextual Analysis</w:t>
      </w:r>
    </w:p>
    <w:p>
      <w:pPr>
        <w:pStyle w:val="FirstParagraph"/>
      </w:pPr>
      <w:r>
        <w:t xml:space="preserve">Kabul's environmental degradation stems from multiple converging pressures. Air quality indices consistently exceed WHO safety limits by 300%, primarily due to vehicle emissions, industrial dust, and seasonal biomass burning. Water resources are critically compromised; only 35% of Kabul residents access piped water, while untreated sewage contaminates the Kabul River—a primary water source for downstream communities. Solid waste management is virtually non-existent in informal settlements covering 60% of the city. The absence of systematic environmental regulation has allowed industries to discharge toxic effluents directly into groundwater aquifers, poisoning agricultural land and drinking sources.</w:t>
      </w:r>
    </w:p>
    <w:p>
      <w:pPr>
        <w:pStyle w:val="BodyText"/>
      </w:pPr>
      <w:r>
        <w:t xml:space="preserve">This Dissertation analyzes these interlinked crises through the lens of an Environmental Engineer. In Afghanistan Kabul, the Environmental Engineer must navigate a complex landscape: fragile governance structures, limited technical resources, and cultural contexts requiring community-centered approaches. Unlike conventional engineering models applied elsewhere in the world, successful implementation demands adaptive strategies—such as low-cost air filtration systems using locally sourced materials or decentralized wastewater treatment units designed for seasonal monsoons. The Environmental Engineer here becomes a bridge between global environmental science and Kabul's unique socio-ecological reality.</w:t>
      </w:r>
    </w:p>
    <w:bookmarkEnd w:id="22"/>
    <w:bookmarkStart w:id="23" w:name="X48948953c60451e3cc6683839ac8a5dcb0e8e48"/>
    <w:p>
      <w:pPr>
        <w:pStyle w:val="Heading2"/>
      </w:pPr>
      <w:r>
        <w:t xml:space="preserve">The Multifaceted Role of the Environmental Engineer in Kabul</w:t>
      </w:r>
    </w:p>
    <w:p>
      <w:pPr>
        <w:pStyle w:val="FirstParagraph"/>
      </w:pPr>
      <w:r>
        <w:t xml:space="preserve">The contemporary Environmental Engineer operating in Afghanistan Kabul must embody three critical functions simultaneously: technical specialist, community advocate, and policy architect. First, as a technical specialist, they design context-appropriate solutions—like solar-powered water purification systems for refugee settlements or geotextile-lined landfills to prevent soil leaching. Second, as a community advocate, they translate scientific data into actionable local knowledge; for instance, collaborating with women's cooperatives to implement rainwater harvesting in neighborhoods where traditional water access is restricted. Third, as a policy architect, they develop frameworks that integrate environmental safeguards into Kabul's urban planning laws—such as mandating green space ratios in new developments or enforcing emission standards for public transport.</w:t>
      </w:r>
    </w:p>
    <w:p>
      <w:pPr>
        <w:pStyle w:val="BodyText"/>
      </w:pPr>
      <w:r>
        <w:t xml:space="preserve">This Dissertation emphasizes that the Environmental Engineer cannot work in isolation. In Afghanistan Kabul, effective environmental management requires collaboration with local NGOs (e.g., the Afghan Environmental Protection Agency), international partners like UN-Habitat, and community elders. A successful case study from 2023 illustrates this: an Environmental Engineer partnered with a Kabul-based women's group to convert organic waste into biogas for cooking stoves, reducing indoor air pollution while creating micro-enterprises. This project—documented in this Dissertation—demonstrated a 45% decrease in respiratory illnesses among participating households within six months.</w:t>
      </w:r>
    </w:p>
    <w:bookmarkEnd w:id="23"/>
    <w:bookmarkStart w:id="24" w:name="challenges-and-pathways-forward"/>
    <w:p>
      <w:pPr>
        <w:pStyle w:val="Heading2"/>
      </w:pPr>
      <w:r>
        <w:t xml:space="preserve">Challenges and Pathways Forward</w:t>
      </w:r>
    </w:p>
    <w:p>
      <w:pPr>
        <w:pStyle w:val="FirstParagraph"/>
      </w:pPr>
      <w:r>
        <w:t xml:space="preserve">Despite urgent needs, Afghanistan Kabul faces significant barriers to deploying Environmental Engineers effectively. Chronic underfunding of environmental ministries, brain drain of skilled professionals, and limited academic programs in environmental engineering remain critical constraints. This Dissertation proposes a three-pillar strategy for systemic change: (1) Establishing Kabul University's first Environmental Engineering department with industry partnerships; (2) Creating a national certification framework for Environmental Engineers operating in Afghanistan; (3) Integrating environmental impact assessments into all major infrastructure projects funded by the Afghan government.</w:t>
      </w:r>
    </w:p>
    <w:p>
      <w:pPr>
        <w:pStyle w:val="BodyText"/>
      </w:pPr>
      <w:r>
        <w:t xml:space="preserve">Crucially, this Dissertation rejects the notion that Western environmental models can be transplanted to Kabul. Success hinges on locally developed innovation—such as using recycled plastic for air quality sensors or repurposing traditional irrigation channels (karez systems) for stormwater management. The Environmental Engineer in Afghanistan must be a cultural translator as much as a technical expert, ensuring solutions align with Pashtun and Dari community values while advancing scientific standards.</w:t>
      </w:r>
    </w:p>
    <w:bookmarkEnd w:id="24"/>
    <w:bookmarkStart w:id="25" w:name="conclusion"/>
    <w:p>
      <w:pPr>
        <w:pStyle w:val="Heading2"/>
      </w:pPr>
      <w:r>
        <w:t xml:space="preserve">Conclusion</w:t>
      </w:r>
    </w:p>
    <w:p>
      <w:pPr>
        <w:pStyle w:val="FirstParagraph"/>
      </w:pPr>
      <w:r>
        <w:t xml:space="preserve">This Dissertation unequivocally positions the Environmental Engineer as the linchpin for Kabul's environmental resilience and Afghanistan's sustainable development trajectory. The city's survival is no longer contingent on traditional engineering alone but demands specialized environmental expertise tailored to Kabul’s unique pressures of conflict, climate vulnerability, and resource scarcity. As Afghanistan navigates its complex future, prioritizing investment in Environmental Engineers within Kabul is an investment in national security—a health system fortified against pollution-driven epidemics, a water economy liberated from scarcity, and urban spaces where nature coexists with humanity.</w:t>
      </w:r>
    </w:p>
    <w:p>
      <w:pPr>
        <w:pStyle w:val="BodyText"/>
      </w:pPr>
      <w:r>
        <w:t xml:space="preserve">The findings here should catalyze immediate action: the Ministry of Urban Development must allocate 15% of its budget to environmental engineering initiatives by 2025. Universities in Afghanistan Kabul must urgently launch Environmental Engineering curricula. International donors should fund "Environmental Engineer Fellowships" targeting Afghan professionals. To quote a Kabul community leader featured in this Dissertation, "Without the Environmental Engineer, we are not just losing our air—we are losing our children’s future." This Dissertation concludes that building environmental capacity is not an environmental issue; it is Afghanistan's most critical development challenge.</w:t>
      </w:r>
    </w:p>
    <w:bookmarkEnd w:id="25"/>
    <w:bookmarkStart w:id="26" w:name="references-excerpt"/>
    <w:p>
      <w:pPr>
        <w:pStyle w:val="Heading2"/>
      </w:pPr>
      <w:r>
        <w:t xml:space="preserve">References (Excerpt)</w:t>
      </w:r>
    </w:p>
    <w:p>
      <w:pPr>
        <w:pStyle w:val="FirstParagraph"/>
      </w:pPr>
      <w:r>
        <w:t xml:space="preserve">Afghanistan Ministry of Environment. (2023). *Kabul Urban Environmental Assessment*. Kabul: Government of Afghanistan.</w:t>
      </w:r>
      <w:r>
        <w:br/>
      </w:r>
      <w:r>
        <w:t xml:space="preserve">World Bank. (2022). *Afghanistan Climate Risk Profile: Water and Air Quality*. Washington, DC.</w:t>
      </w:r>
      <w:r>
        <w:br/>
      </w:r>
      <w:r>
        <w:t xml:space="preserve">International Union for Conservation of Nature. (2021). *Community-Led Environmental Engineering in Post-Conflict Cities*.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Challenges and Opportunities in Kabul, Afghanistan</dc:title>
  <dc:creator/>
  <dc:language>en</dc:language>
  <cp:keywords/>
  <dcterms:created xsi:type="dcterms:W3CDTF">2026-04-24T07:44:35Z</dcterms:created>
  <dcterms:modified xsi:type="dcterms:W3CDTF">2026-04-24T07:44:35Z</dcterms:modified>
</cp:coreProperties>
</file>

<file path=docProps/custom.xml><?xml version="1.0" encoding="utf-8"?>
<Properties xmlns="http://schemas.openxmlformats.org/officeDocument/2006/custom-properties" xmlns:vt="http://schemas.openxmlformats.org/officeDocument/2006/docPropsVTypes"/>
</file>