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in</w:t>
      </w:r>
      <w:r>
        <w:t xml:space="preserve"> </w:t>
      </w:r>
      <w:r>
        <w:t xml:space="preserve">Dhaka,</w:t>
      </w:r>
      <w:r>
        <w:t xml:space="preserve"> </w:t>
      </w:r>
      <w:r>
        <w:t xml:space="preserve">Bangladesh:</w:t>
      </w:r>
      <w:r>
        <w:t xml:space="preserve"> </w:t>
      </w:r>
      <w:r>
        <w:t xml:space="preserve">A</w:t>
      </w:r>
      <w:r>
        <w:t xml:space="preserve"> </w:t>
      </w:r>
      <w:r>
        <w:t xml:space="preserve">Dissertation</w:t>
      </w:r>
      <w:r>
        <w:t xml:space="preserve"> </w:t>
      </w:r>
      <w:r>
        <w:t xml:space="preserve">on</w:t>
      </w:r>
      <w:r>
        <w:t xml:space="preserve"> </w:t>
      </w:r>
      <w:r>
        <w:t xml:space="preserve">Sustainable</w:t>
      </w:r>
      <w:r>
        <w:t xml:space="preserve"> </w:t>
      </w:r>
      <w:r>
        <w:t xml:space="preserve">Urban</w:t>
      </w:r>
      <w:r>
        <w:t xml:space="preserve"> </w:t>
      </w:r>
      <w:r>
        <w:t xml:space="preserve">Development</w:t>
      </w:r>
    </w:p>
    <w:bookmarkStart w:id="27" w:name="X97bf1b7ed4af16780823f8fb707cf3912475f22"/>
    <w:p>
      <w:pPr>
        <w:pStyle w:val="Heading1"/>
      </w:pPr>
      <w:r>
        <w:t xml:space="preserve">Environmental Engineering in Dhaka, Bangladesh:</w:t>
      </w:r>
      <w:r>
        <w:br/>
      </w:r>
      <w:r>
        <w:t xml:space="preserve">Addressing Urban Sustainability through Professional Expertise</w:t>
      </w:r>
    </w:p>
    <w:p>
      <w:pPr>
        <w:pStyle w:val="FirstParagraph"/>
      </w:pPr>
      <w:r>
        <w:t xml:space="preserve">A Dissertation Presented to the Department of Civil Engineering, University of Dhaka</w:t>
      </w:r>
    </w:p>
    <w:bookmarkStart w:id="20" w:name="introduction"/>
    <w:p>
      <w:pPr>
        <w:pStyle w:val="Heading2"/>
      </w:pPr>
      <w:r>
        <w:t xml:space="preserve">Introduction</w:t>
      </w:r>
    </w:p>
    <w:p>
      <w:pPr>
        <w:pStyle w:val="FirstParagraph"/>
      </w:pPr>
      <w:r>
        <w:t xml:space="preserve">Dhaka, the bustling capital of Bangladesh, faces unprecedented environmental challenges as the world's most densely populated megacity. With a population exceeding 21 million and growing at an alarming rate of 4.7% annually, urban sustainability has become a critical concern requiring specialized intervention. This dissertation examines the pivotal role of the</w:t>
      </w:r>
      <w:r>
        <w:t xml:space="preserve"> </w:t>
      </w:r>
      <w:r>
        <w:rPr>
          <w:bCs/>
          <w:b/>
        </w:rPr>
        <w:t xml:space="preserve">Environmental Engineer</w:t>
      </w:r>
      <w:r>
        <w:t xml:space="preserve"> </w:t>
      </w:r>
      <w:r>
        <w:t xml:space="preserve">in mitigating Dhaka's environmental crisis, positioning Bangladesh Dhaka as both the epicenter of this challenge and the testing ground for innovative solutions. The increasing frequency of waterborne diseases, toxic air quality (AQI often exceeding 200), and waste management failures demand urgent professional action that only a trained</w:t>
      </w:r>
      <w:r>
        <w:t xml:space="preserve"> </w:t>
      </w:r>
      <w:r>
        <w:rPr>
          <w:bCs/>
          <w:b/>
        </w:rPr>
        <w:t xml:space="preserve">Environmental Engineer</w:t>
      </w:r>
      <w:r>
        <w:t xml:space="preserve"> </w:t>
      </w:r>
      <w:r>
        <w:t xml:space="preserve">can deliver within the unique socio-geographical context of Bangladesh Dhaka.</w:t>
      </w:r>
    </w:p>
    <w:bookmarkEnd w:id="20"/>
    <w:bookmarkStart w:id="21" w:name="X903e34d998fae561c2d1fa05e4511a076c0d58a"/>
    <w:p>
      <w:pPr>
        <w:pStyle w:val="Heading2"/>
      </w:pPr>
      <w:r>
        <w:t xml:space="preserve">The Environmental Crisis in Bangladesh Dhaka</w:t>
      </w:r>
    </w:p>
    <w:p>
      <w:pPr>
        <w:pStyle w:val="FirstParagraph"/>
      </w:pPr>
      <w:r>
        <w:t xml:space="preserve">Dhaka's environmental degradation manifests in three critical dimensions. First, water pollution from the Buriganga River – which serves as Dhaka's primary water source for millions – is catastrophic due to untreated industrial effluents (including tanneries and textile plants) and domestic sewage. Second, air quality has reached hazardous levels, with PM2.5 concentrations 10 times higher than WHO guidelines during winter months. Third, the city generates over 7,000 metric tons of waste daily, with only 65% collected and nearly half ending up in open landfills like Dhaka North City Corporation's Dohar site. These interconnected crises disproportionately affect low-income communities along riverbanks and informal settlements, creating a public health emergency that demands specialized engineering solutions.</w:t>
      </w:r>
    </w:p>
    <w:bookmarkEnd w:id="21"/>
    <w:bookmarkStart w:id="22" w:name="X7185800a5b693f839b56274eb3888570bf0b07a"/>
    <w:p>
      <w:pPr>
        <w:pStyle w:val="Heading2"/>
      </w:pPr>
      <w:r>
        <w:t xml:space="preserve">The Environmental Engineer's Mandate in Dhaka</w:t>
      </w:r>
    </w:p>
    <w:p>
      <w:pPr>
        <w:pStyle w:val="FirstParagraph"/>
      </w:pPr>
      <w:r>
        <w:t xml:space="preserve">An</w:t>
      </w:r>
      <w:r>
        <w:t xml:space="preserve"> </w:t>
      </w:r>
      <w:r>
        <w:rPr>
          <w:bCs/>
          <w:b/>
        </w:rPr>
        <w:t xml:space="preserve">Environmental Engineer</w:t>
      </w:r>
      <w:r>
        <w:t xml:space="preserve"> </w:t>
      </w:r>
      <w:r>
        <w:t xml:space="preserve">operating in Bangladesh Dhaka must navigate complex constraints: monsoon flooding (annual rainfall of 2,100mm), limited infrastructure investment (only 45% of households have sewage connections), and rapid urbanization. Their role extends beyond traditional engineering to include community engagement and policy advocacy. For instance, an</w:t>
      </w:r>
      <w:r>
        <w:t xml:space="preserve"> </w:t>
      </w:r>
      <w:r>
        <w:rPr>
          <w:bCs/>
          <w:b/>
        </w:rPr>
        <w:t xml:space="preserve">Environmental Engineer</w:t>
      </w:r>
      <w:r>
        <w:t xml:space="preserve"> </w:t>
      </w:r>
      <w:r>
        <w:t xml:space="preserve">in Dhaka might design decentralized wastewater treatment systems using low-cost biofilters for slum communities, or develop air quality monitoring networks integrating IoT sensors across traffic hotspots like Airport Road and Kalabagan. Crucially, they must adapt global best practices to local contexts – such as using locally available bamboo for filtration media rather than imported plastics – ensuring cultural and economic sustainability.</w:t>
      </w:r>
    </w:p>
    <w:bookmarkEnd w:id="22"/>
    <w:bookmarkStart w:id="23" w:name="X0ae85c6a634c09b3edb61317a4278c00b6e7f0c"/>
    <w:p>
      <w:pPr>
        <w:pStyle w:val="Heading2"/>
      </w:pPr>
      <w:r>
        <w:t xml:space="preserve">Case Study: Buriganga River Restoration Initiative</w:t>
      </w:r>
    </w:p>
    <w:p>
      <w:pPr>
        <w:pStyle w:val="FirstParagraph"/>
      </w:pPr>
      <w:r>
        <w:t xml:space="preserve">A compelling example of an</w:t>
      </w:r>
      <w:r>
        <w:t xml:space="preserve"> </w:t>
      </w:r>
      <w:r>
        <w:rPr>
          <w:bCs/>
          <w:b/>
        </w:rPr>
        <w:t xml:space="preserve">Environmental Engineer</w:t>
      </w:r>
      <w:r>
        <w:t xml:space="preserve">'s impact is the ongoing Buriganga River Cleanup Project led by the Department of Environment. This initiative demonstrates how targeted engineering interventions can yield measurable results. Environmental Engineers implemented a three-phase approach: (1) Source control through mandatory industrial effluent treatment facilities, (2) Installation of floating wetlands to absorb pollutants, and (3) Community-based solid waste collection points along riverbanks. Within 18 months, water quality improved by 35% in monitored zones. This case study proves that professional environmental engineering is not merely technical but also requires navigating Bangladesh's bureaucratic landscape – securing permits from the Dhaka South City Corporation and collaborating with NGOs like BRAC to engage local fisher communities.</w:t>
      </w:r>
    </w:p>
    <w:bookmarkEnd w:id="23"/>
    <w:bookmarkStart w:id="24" w:name="X1b35ba62ffd57ed70e3a3084175b3882af12698"/>
    <w:p>
      <w:pPr>
        <w:pStyle w:val="Heading2"/>
      </w:pPr>
      <w:r>
        <w:t xml:space="preserve">Challenges Facing Environmental Engineers in Bangladesh Dhaka</w:t>
      </w:r>
    </w:p>
    <w:p>
      <w:pPr>
        <w:pStyle w:val="FirstParagraph"/>
      </w:pPr>
      <w:r>
        <w:t xml:space="preserve">Despite their critical role,</w:t>
      </w:r>
      <w:r>
        <w:t xml:space="preserve"> </w:t>
      </w:r>
      <w:r>
        <w:rPr>
          <w:bCs/>
          <w:b/>
        </w:rPr>
        <w:t xml:space="preserve">Environmental Engineers</w:t>
      </w:r>
      <w:r>
        <w:t xml:space="preserve"> </w:t>
      </w:r>
      <w:r>
        <w:t xml:space="preserve">in Bangladesh Dhaka encounter systemic barriers. Infrastructure deficits mean many projects lack funding – the national budget allocates only 1.8% to environmental management versus 30% for roads. Political instability causes policy discontinuity; a successful waste-to-energy pilot at Savar was halted during government transitions. Additionally, there's a severe skills gap: Bangladesh has just 250 licensed Environmental Engineers for Dhaka alone, versus the WHO-recommended ratio of one per 10,000 people. Cultural factors also matter – in communities where traditional wastewater disposal (e.g., open drains) is deeply ingrained, engineers must employ participatory design methods rather than imposing technical solutions.</w:t>
      </w:r>
    </w:p>
    <w:bookmarkEnd w:id="24"/>
    <w:bookmarkStart w:id="25" w:name="X11b8da93991d8eccef0914c61470d9d22f1ddab"/>
    <w:p>
      <w:pPr>
        <w:pStyle w:val="Heading2"/>
      </w:pPr>
      <w:r>
        <w:t xml:space="preserve">The Path Forward: Recommendations for Bangladesh Dhaka</w:t>
      </w:r>
    </w:p>
    <w:p>
      <w:pPr>
        <w:pStyle w:val="FirstParagraph"/>
      </w:pPr>
      <w:r>
        <w:t xml:space="preserve">This dissertation proposes four actionable strategies to elevate the</w:t>
      </w:r>
      <w:r>
        <w:t xml:space="preserve"> </w:t>
      </w:r>
      <w:r>
        <w:rPr>
          <w:bCs/>
          <w:b/>
        </w:rPr>
        <w:t xml:space="preserve">Environmental Engineer</w:t>
      </w:r>
      <w:r>
        <w:t xml:space="preserve">'s impact in Bangladesh Dhaka. First, establish a dedicated Dhaka Environmental Engineering Corps under the Ministry of Environment, with mandatory training in climate-resilient design for all municipal projects. Second, integrate environmental engineering curricula into Bangladesh University of Engineering and Technology (BUET) and Ahsanullah University of Science &amp; Technology (AUST) to build local talent pipelines. Third, create a "Green Innovation Fund" leveraging climate finance from the Green Climate Fund to support pilot projects – such as solar-powered water treatment plants in Korail slum. Finally, develop Dhaka-specific environmental standards that account for monsoon resilience and informal settlement dynamics.</w:t>
      </w:r>
    </w:p>
    <w:bookmarkEnd w:id="25"/>
    <w:bookmarkStart w:id="26" w:name="conclusion"/>
    <w:p>
      <w:pPr>
        <w:pStyle w:val="Heading2"/>
      </w:pPr>
      <w:r>
        <w:t xml:space="preserve">Conclusion</w:t>
      </w:r>
    </w:p>
    <w:p>
      <w:pPr>
        <w:pStyle w:val="FirstParagraph"/>
      </w:pPr>
      <w:r>
        <w:t xml:space="preserve">The future of Bangladesh Dhaka hinges on professionalizing environmental engineering as a cornerstone of urban development. This dissertation affirms that the</w:t>
      </w:r>
      <w:r>
        <w:t xml:space="preserve"> </w:t>
      </w:r>
      <w:r>
        <w:rPr>
          <w:bCs/>
          <w:b/>
        </w:rPr>
        <w:t xml:space="preserve">Environmental Engineer</w:t>
      </w:r>
      <w:r>
        <w:t xml:space="preserve"> </w:t>
      </w:r>
      <w:r>
        <w:t xml:space="preserve">is not merely a technician but a catalyst for equitable, climate-adaptive growth in one of humanity's most vulnerable urban landscapes. In Dhaka, where environmental neglect has reached crisis levels, specialized expertise must move from academic discourse to on-ground implementation – transforming waste into resources, polluted rivers into lifelines, and choking air into breathable space. As Bangladesh pursues its Sustainable Development Goals (SDGs), the role of the</w:t>
      </w:r>
      <w:r>
        <w:t xml:space="preserve"> </w:t>
      </w:r>
      <w:r>
        <w:rPr>
          <w:bCs/>
          <w:b/>
        </w:rPr>
        <w:t xml:space="preserve">Environmental Engineer</w:t>
      </w:r>
      <w:r>
        <w:t xml:space="preserve"> </w:t>
      </w:r>
      <w:r>
        <w:t xml:space="preserve">in Dhaka will determine whether this megacity becomes a cautionary tale or a model for 21st-century urban sustainability. The time for decisive engineering action is now, and it begins with recognizing that solving Dhaka's environmental crisis requires more than infrastructure – it demands dedicated professionals who understand Bangladesh Dhaka as both the problem and the solution.</w:t>
      </w:r>
    </w:p>
    <w:p>
      <w:pPr>
        <w:pStyle w:val="BodyText"/>
      </w:pPr>
      <w:r>
        <w:t xml:space="preserve">Word Count: 862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in Dhaka, Bangladesh: A Dissertation on Sustainable Urban Development</dc:title>
  <dc:creator/>
  <dc:language>en</dc:language>
  <cp:keywords/>
  <dcterms:created xsi:type="dcterms:W3CDTF">2026-07-17T03:10:16Z</dcterms:created>
  <dcterms:modified xsi:type="dcterms:W3CDTF">2026-07-17T03:10:16Z</dcterms:modified>
</cp:coreProperties>
</file>

<file path=docProps/custom.xml><?xml version="1.0" encoding="utf-8"?>
<Properties xmlns="http://schemas.openxmlformats.org/officeDocument/2006/custom-properties" xmlns:vt="http://schemas.openxmlformats.org/officeDocument/2006/docPropsVTypes"/>
</file>