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Belgium</w:t>
      </w:r>
      <w:r>
        <w:t xml:space="preserve"> </w:t>
      </w:r>
      <w:r>
        <w:t xml:space="preserve">Brussels</w:t>
      </w:r>
    </w:p>
    <w:bookmarkStart w:id="25" w:name="X7556210c5caf3306e139f426c8a82d9f3f8d935"/>
    <w:p>
      <w:pPr>
        <w:pStyle w:val="Heading1"/>
      </w:pPr>
      <w:r>
        <w:t xml:space="preserve">Dissertation: The Critical Role of the Environmental Engineer in Addressing Urban Sustainability Challenges within Belgium Brussels</w:t>
      </w:r>
    </w:p>
    <w:p>
      <w:pPr>
        <w:pStyle w:val="FirstParagraph"/>
      </w:pPr>
      <w:r>
        <w:rPr>
          <w:bCs/>
          <w:b/>
        </w:rPr>
        <w:t xml:space="preserve">Abstract:</w:t>
      </w:r>
      <w:r>
        <w:t xml:space="preserve"> </w:t>
      </w:r>
      <w:r>
        <w:t xml:space="preserve">This dissertation examines the evolving role and indispensable contributions of the Environmental Engineer within the unique socio-legal and environmental context of Belgium Brussels. As the political heart of Europe, Brussels faces complex sustainability challenges demanding specialized technical expertise. This study argues that effective environmental engineering solutions are paramount for achieving Brussels' ambitious climate neutrality goals by 2050, underpinned by Belgian national frameworks and EU directives. It analyzes current urban pressures, regulatory landscapes, and the multifaceted responsibilities of the Environmental Engineer operating in this pivotal European capital.</w:t>
      </w:r>
    </w:p>
    <w:bookmarkStart w:id="20" w:name="X7804a779e652460d1f0ed6960079cce98c403a7"/>
    <w:p>
      <w:pPr>
        <w:pStyle w:val="Heading2"/>
      </w:pPr>
      <w:r>
        <w:t xml:space="preserve">Introduction: The Convergence of Urbanity and Environmental Imperative in Brussels</w:t>
      </w:r>
    </w:p>
    <w:p>
      <w:pPr>
        <w:pStyle w:val="FirstParagraph"/>
      </w:pPr>
      <w:r>
        <w:t xml:space="preserve">Belgium Brussels stands at a critical juncture. As the de facto capital of the European Union and home to numerous international institutions, it is a dynamic yet densely populated metropolitan region grappling with acute environmental pressures. Air quality issues stemming from traffic emissions, urban heat island effects exacerbated by extensive impervious surfaces, waste management complexities within a high-density setting, and vulnerability to climate change impacts (like extreme rainfall events) define the contemporary environmental landscape. This dissertation posits that the Environmental Engineer is not merely a technical professional but a central figure in navigating these challenges. The role demands not only deep scientific and engineering knowledge but also an acute understanding of Belgian federal structures, Brussels' specific municipal regulations, and the intricate interplay with EU environmental policy (e.g., the European Green Deal). The significance of this dissertation lies in its focused application to Belgium Brussels, highlighting how the Environmental Engineer's work is uniquely shaped by and essential to this specific urban ecosystem.</w:t>
      </w:r>
    </w:p>
    <w:bookmarkEnd w:id="20"/>
    <w:bookmarkStart w:id="21" w:name="Xcabb389a8541e4381658f154b663c33ddf31453"/>
    <w:p>
      <w:pPr>
        <w:pStyle w:val="Heading2"/>
      </w:pPr>
      <w:r>
        <w:t xml:space="preserve">Environmental Challenges Specific to Belgium Brussels: A Context for Engineering Solutions</w:t>
      </w:r>
    </w:p>
    <w:p>
      <w:pPr>
        <w:pStyle w:val="FirstParagraph"/>
      </w:pPr>
      <w:r>
        <w:t xml:space="preserve">The environmental challenges confronting Belgium Brussels are deeply interwoven with its identity. The region's high population density (approx. 10,000 people per km² in the inner city), historical urban fabric, and status as a major international transport hub create a volatile mix. Key issues demanding Environmental Engineer intervention include:</w:t>
      </w:r>
    </w:p>
    <w:p>
      <w:pPr>
        <w:numPr>
          <w:ilvl w:val="0"/>
          <w:numId w:val="1001"/>
        </w:numPr>
        <w:pStyle w:val="Compact"/>
      </w:pPr>
      <w:r>
        <w:rPr>
          <w:bCs/>
          <w:b/>
        </w:rPr>
        <w:t xml:space="preserve">Air Quality Management:</w:t>
      </w:r>
      <w:r>
        <w:t xml:space="preserve"> </w:t>
      </w:r>
      <w:r>
        <w:t xml:space="preserve">Persistent exceedances of EU limits for nitrogen dioxide (NO2) and fine particulate matter (PM2.5), primarily from road traffic, necessitate sophisticated traffic management strategies, emission control technologies, and urban planning interventions designed by Environmental Engineers.</w:t>
      </w:r>
    </w:p>
    <w:p>
      <w:pPr>
        <w:numPr>
          <w:ilvl w:val="0"/>
          <w:numId w:val="1001"/>
        </w:numPr>
        <w:pStyle w:val="Compact"/>
      </w:pPr>
      <w:r>
        <w:rPr>
          <w:bCs/>
          <w:b/>
        </w:rPr>
        <w:t xml:space="preserve">Climate Resilience &amp; Urban Heat:</w:t>
      </w:r>
      <w:r>
        <w:t xml:space="preserve"> </w:t>
      </w:r>
      <w:r>
        <w:t xml:space="preserve">The Brussels Capital Region experiences significantly higher temperatures than surrounding rural areas. Environmental Engineers design and implement green infrastructure (e.g., extensive green roofs, permeable pavements, urban forests) to mitigate heat islands and manage stormwater runoff.</w:t>
      </w:r>
    </w:p>
    <w:p>
      <w:pPr>
        <w:numPr>
          <w:ilvl w:val="0"/>
          <w:numId w:val="1001"/>
        </w:numPr>
        <w:pStyle w:val="Compact"/>
      </w:pPr>
      <w:r>
        <w:rPr>
          <w:bCs/>
          <w:b/>
        </w:rPr>
        <w:t xml:space="preserve">Sustainable Mobility Integration:</w:t>
      </w:r>
      <w:r>
        <w:t xml:space="preserve"> </w:t>
      </w:r>
      <w:r>
        <w:t xml:space="preserve">Shifting from car dependency towards public transport, cycling, and walking requires engineering solutions for dedicated lanes, charging infrastructure for electric vehicles (EVs), and integrated multimodal hubs – a core responsibility of the Environmental Engineer working within Brussels' planning departments or consultancy firms.</w:t>
      </w:r>
    </w:p>
    <w:p>
      <w:pPr>
        <w:numPr>
          <w:ilvl w:val="0"/>
          <w:numId w:val="1001"/>
        </w:numPr>
        <w:pStyle w:val="Compact"/>
      </w:pPr>
      <w:r>
        <w:rPr>
          <w:bCs/>
          <w:b/>
        </w:rPr>
        <w:t xml:space="preserve">Waste to Resource Transition:</w:t>
      </w:r>
      <w:r>
        <w:t xml:space="preserve"> </w:t>
      </w:r>
      <w:r>
        <w:t xml:space="preserve">Brussels is actively moving towards circular economy models. Environmental Engineers are crucial in designing advanced waste sorting facilities, organic waste processing (composting, anaerobic digestion), and promoting reuse systems aligned with Belgian Circular Economy Action Plan objectives.</w:t>
      </w:r>
    </w:p>
    <w:bookmarkEnd w:id="21"/>
    <w:bookmarkStart w:id="22" w:name="X35f392bf41281f32e8c059f15ffd237c69386ac"/>
    <w:p>
      <w:pPr>
        <w:pStyle w:val="Heading2"/>
      </w:pPr>
      <w:r>
        <w:t xml:space="preserve">The Multifaceted Role of the Environmental Engineer in Belgium Brussels</w:t>
      </w:r>
    </w:p>
    <w:p>
      <w:pPr>
        <w:pStyle w:val="FirstParagraph"/>
      </w:pPr>
      <w:r>
        <w:t xml:space="preserve">Operating within Belgium Brussels, the Environmental Engineer functions across a spectrum of critical areas, interacting with diverse stakeholders:</w:t>
      </w:r>
    </w:p>
    <w:p>
      <w:pPr>
        <w:numPr>
          <w:ilvl w:val="0"/>
          <w:numId w:val="1002"/>
        </w:numPr>
        <w:pStyle w:val="Compact"/>
      </w:pPr>
      <w:r>
        <w:rPr>
          <w:bCs/>
          <w:b/>
        </w:rPr>
        <w:t xml:space="preserve">Regulatory Compliance &amp; Policy Implementation:</w:t>
      </w:r>
      <w:r>
        <w:t xml:space="preserve"> </w:t>
      </w:r>
      <w:r>
        <w:t xml:space="preserve">Ensuring municipal projects (e.g., new buildings, infrastructure upgrades) comply with Belgian environmental legislation (such as the Code for the Environment) and Brussels-specific regulations like the Climate Action Plan 2030. This involves conducting environmental impact assessments (EIAs), feasibility studies, and monitoring pollution levels.</w:t>
      </w:r>
    </w:p>
    <w:p>
      <w:pPr>
        <w:numPr>
          <w:ilvl w:val="0"/>
          <w:numId w:val="1002"/>
        </w:numPr>
        <w:pStyle w:val="Compact"/>
      </w:pPr>
      <w:r>
        <w:rPr>
          <w:bCs/>
          <w:b/>
        </w:rPr>
        <w:t xml:space="preserve">Urban Infrastructure Design &amp; Retrofitting:</w:t>
      </w:r>
      <w:r>
        <w:t xml:space="preserve"> </w:t>
      </w:r>
      <w:r>
        <w:t xml:space="preserve">Leading or contributing to projects like the development of green corridors, sustainable drainage systems (SuDS), energy-efficient building retrofits for public housing, and the expansion of renewable energy microgrids within the cityscape. Their expertise is vital for integrating environmental considerations into core urban planning.</w:t>
      </w:r>
    </w:p>
    <w:p>
      <w:pPr>
        <w:numPr>
          <w:ilvl w:val="0"/>
          <w:numId w:val="1002"/>
        </w:numPr>
        <w:pStyle w:val="Compact"/>
      </w:pPr>
      <w:r>
        <w:rPr>
          <w:bCs/>
          <w:b/>
        </w:rPr>
        <w:t xml:space="preserve">Stakeholder Engagement &amp; Communication:</w:t>
      </w:r>
      <w:r>
        <w:t xml:space="preserve"> </w:t>
      </w:r>
      <w:r>
        <w:t xml:space="preserve">Bridging technical knowledge with policymakers (Brussels Region authorities, City of Brussels), community groups, and international bodies. The Environmental Engineer must translate complex data into actionable strategies acceptable within the unique political environment of Belgium Brussels.</w:t>
      </w:r>
    </w:p>
    <w:p>
      <w:pPr>
        <w:numPr>
          <w:ilvl w:val="0"/>
          <w:numId w:val="1002"/>
        </w:numPr>
        <w:pStyle w:val="Compact"/>
      </w:pPr>
      <w:r>
        <w:rPr>
          <w:bCs/>
          <w:b/>
        </w:rPr>
        <w:t xml:space="preserve">Research &amp; Innovation Support:</w:t>
      </w:r>
      <w:r>
        <w:t xml:space="preserve"> </w:t>
      </w:r>
      <w:r>
        <w:t xml:space="preserve">Collaborating with institutions like VITO (Flemish Institute for Technological Research) and UCLouvain to pilot innovative solutions relevant to dense urban environments, such as advanced air purification systems or smart water management technologies.</w:t>
      </w:r>
    </w:p>
    <w:bookmarkEnd w:id="22"/>
    <w:bookmarkStart w:id="23" w:name="Xaad7390ff02f1c53dc7945e2ef641d72f67f42a"/>
    <w:p>
      <w:pPr>
        <w:pStyle w:val="Heading2"/>
      </w:pPr>
      <w:r>
        <w:t xml:space="preserve">Dissertation Significance: Why Belgium Brussels is the Critical Case Study</w:t>
      </w:r>
    </w:p>
    <w:p>
      <w:pPr>
        <w:pStyle w:val="FirstParagraph"/>
      </w:pPr>
      <w:r>
        <w:t xml:space="preserve">This dissertation underscores that Belgium Brussels provides an exceptionally rich and urgent laboratory for environmental engineering practice. The region's unique status – a city-state within a federal nation, governed by complex interlocking authorities (Flemish Government, Walloon Government, Federal State, Brussels Region) – creates a dynamic testing ground. Success in Brussels has significant spillover effects across Belgium and serves as a model for other European capitals facing similar urban environmental crises. The work of the Environmental Engineer here is not merely local; it directly influences EU-level policy implementation and sets benchmarks for sustainable urban living within the heart of Europe. Understanding their precise role, challenges, and contributions within this specific context is therefore crucial for advancing environmental engineering as a profession dedicated to resilient cities.</w:t>
      </w:r>
    </w:p>
    <w:bookmarkEnd w:id="23"/>
    <w:bookmarkStart w:id="24" w:name="conclusion-the-imperative-path-forward"/>
    <w:p>
      <w:pPr>
        <w:pStyle w:val="Heading2"/>
      </w:pPr>
      <w:r>
        <w:t xml:space="preserve">Conclusion: The Imperative Path Forward</w:t>
      </w:r>
    </w:p>
    <w:p>
      <w:pPr>
        <w:pStyle w:val="FirstParagraph"/>
      </w:pPr>
      <w:r>
        <w:t xml:space="preserve">The future sustainability of Belgium Brussels is inextricably linked to the capabilities of its Environmental Engineers. As climate impacts intensify and urban populations grow, the demand for skilled professionals who can navigate Belgian legislation, EU directives, and the tangible complexities of a European capital's environment will only increase. This dissertation demonstrates that the Environmental Engineer in Belgium Brussels is far more than a technician; they are strategic advisors, innovative problem-solvers, and essential conduits for translating global environmental commitments into local action. Investing in their education (e.g., specialized master's programs at institutions like KU Leuven or ULiège), professional development, and recognition within the Belgian regulatory framework is not optional – it is fundamental to securing a livable, healthy, and climate-resilient future for the city of Brussels and its 1.2 million residents. The path to a sustainable Belgium Brussels demands nothing less than the full potential of Environmental Engineering expertise deployed with precision within this unique urban context.</w:t>
      </w:r>
    </w:p>
    <w:p>
      <w:pPr>
        <w:pStyle w:val="BodyText"/>
      </w:pPr>
      <w:r>
        <w:rPr>
          <w:bCs/>
          <w:b/>
        </w:rPr>
        <w:t xml:space="preserve">Word Count:</w:t>
      </w:r>
      <w:r>
        <w:t xml:space="preserve"> </w:t>
      </w:r>
      <w:r>
        <w:t xml:space="preserve">987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Belgium Brussels</dc:title>
  <dc:creator/>
  <cp:keywords/>
  <dcterms:created xsi:type="dcterms:W3CDTF">2026-11-08T23:30:34Z</dcterms:created>
  <dcterms:modified xsi:type="dcterms:W3CDTF">2026-11-08T23:30:34Z</dcterms:modified>
</cp:coreProperties>
</file>

<file path=docProps/custom.xml><?xml version="1.0" encoding="utf-8"?>
<Properties xmlns="http://schemas.openxmlformats.org/officeDocument/2006/custom-properties" xmlns:vt="http://schemas.openxmlformats.org/officeDocument/2006/docPropsVTypes"/>
</file>