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42aa7065ed5b92831792e9d5f5c3f8a2f75c104"/>
    <w:p>
      <w:pPr>
        <w:pStyle w:val="Heading1"/>
      </w:pPr>
      <w:r>
        <w:t xml:space="preserve">The Critical Role of Environmental Engineers in Sustainable Urban Development: A Dissertation on Canada Toronto's Green Infrastructure Imperative</w:t>
      </w:r>
    </w:p>
    <w:p>
      <w:pPr>
        <w:pStyle w:val="FirstParagraph"/>
      </w:pPr>
      <w:r>
        <w:t xml:space="preserve">This dissertation examines the indispensable contributions of the</w:t>
      </w:r>
      <w:r>
        <w:t xml:space="preserve"> </w:t>
      </w:r>
      <w:r>
        <w:rPr>
          <w:iCs/>
          <w:i/>
        </w:rPr>
        <w:t xml:space="preserve">Environmental Engineer</w:t>
      </w:r>
      <w:r>
        <w:t xml:space="preserve"> </w:t>
      </w:r>
      <w:r>
        <w:t xml:space="preserve">within the rapidly evolving urban landscape of Canada Toronto, establishing a foundational framework for sustainable metropolitan growth. As one of North America's most populous and climate-vulnerable cities, Toronto presents an unparalleled case study where environmental engineering expertise directly shapes resilience against climate change, water security challenges, and equitable urban livability. This research argues that strategic investment in</w:t>
      </w:r>
      <w:r>
        <w:t xml:space="preserve"> </w:t>
      </w:r>
      <w:r>
        <w:rPr>
          <w:iCs/>
          <w:i/>
        </w:rPr>
        <w:t xml:space="preserve">Environmental Engineer</w:t>
      </w:r>
      <w:r>
        <w:t xml:space="preserve"> </w:t>
      </w:r>
      <w:r>
        <w:t xml:space="preserve">leadership is not merely beneficial but essential for Canada Toronto to achieve its net-zero 2040 targets while safeguarding its 3 million residents.</w:t>
      </w:r>
    </w:p>
    <w:bookmarkStart w:id="20" w:name="Xeb4c035ac1a98742a16c0d8e95eedcae39dabbd"/>
    <w:p>
      <w:pPr>
        <w:pStyle w:val="Heading2"/>
      </w:pPr>
      <w:r>
        <w:t xml:space="preserve">The Urgent Context: Toronto's Environmental Crossroads</w:t>
      </w:r>
    </w:p>
    <w:p>
      <w:pPr>
        <w:pStyle w:val="FirstParagraph"/>
      </w:pPr>
      <w:r>
        <w:t xml:space="preserve">Canada Toronto stands at a pivotal environmental juncture. The city experiences intensifying heat islands, aging water infrastructure, and unprecedented rainfall events—evidenced by the 2013 flood that caused $1 billion in damages. With over 60% of Toronto's land surface impervious (buildings, roads), stormwater management has become a critical vulnerability. This dissertation analyzes how</w:t>
      </w:r>
      <w:r>
        <w:t xml:space="preserve"> </w:t>
      </w:r>
      <w:r>
        <w:rPr>
          <w:iCs/>
          <w:i/>
        </w:rPr>
        <w:t xml:space="preserve">Environmental Engineer</w:t>
      </w:r>
      <w:r>
        <w:t xml:space="preserve"> </w:t>
      </w:r>
      <w:r>
        <w:t xml:space="preserve">innovation directly addresses these systemic risks through integrated green infrastructure solutions. Unlike traditional grey infrastructure, Toronto's emerging environmental engineering approach prioritizes nature-based systems like bioswales, permeable pavements, and urban wetlands that simultaneously manage runoff, enhance biodiversity, and create community spaces. This represents a paradigm shift from reactive to proactive city planning.</w:t>
      </w:r>
    </w:p>
    <w:bookmarkEnd w:id="20"/>
    <w:bookmarkStart w:id="21" w:name="X534c4b9d15be0b4ff66fb597497686e2ec29580"/>
    <w:p>
      <w:pPr>
        <w:pStyle w:val="Heading2"/>
      </w:pPr>
      <w:r>
        <w:t xml:space="preserve">Core Responsibilities of the Environmental Engineer in Canada Toronto</w:t>
      </w:r>
    </w:p>
    <w:p>
      <w:pPr>
        <w:pStyle w:val="FirstParagraph"/>
      </w:pPr>
      <w:r>
        <w:t xml:space="preserve">In the Canadian context, the licensed</w:t>
      </w:r>
      <w:r>
        <w:t xml:space="preserve"> </w:t>
      </w:r>
      <w:r>
        <w:rPr>
          <w:iCs/>
          <w:i/>
        </w:rPr>
        <w:t xml:space="preserve">Environmental Engineer</w:t>
      </w:r>
      <w:r>
        <w:t xml:space="preserve"> </w:t>
      </w:r>
      <w:r>
        <w:t xml:space="preserve">operates under strict provincial standards (e.g., PEO regulations) while navigating municipal bylaws unique to Toronto. Their responsibilities extend beyond technical design to include critical community engagement and policy advocacy. Key duties examined in this dissertation include:</w:t>
      </w:r>
    </w:p>
    <w:p>
      <w:pPr>
        <w:numPr>
          <w:ilvl w:val="0"/>
          <w:numId w:val="1001"/>
        </w:numPr>
        <w:pStyle w:val="Compact"/>
      </w:pPr>
      <w:r>
        <w:rPr>
          <w:bCs/>
          <w:b/>
        </w:rPr>
        <w:t xml:space="preserve">Climate Resilience Planning:</w:t>
      </w:r>
      <w:r>
        <w:t xml:space="preserve"> </w:t>
      </w:r>
      <w:r>
        <w:t xml:space="preserve">Designing stormwater systems that accommodate 100-year rainfall events (projected to increase by 25% by 2050 per Environment and Climate Change Canada studies)</w:t>
      </w:r>
    </w:p>
    <w:p>
      <w:pPr>
        <w:numPr>
          <w:ilvl w:val="0"/>
          <w:numId w:val="1001"/>
        </w:numPr>
        <w:pStyle w:val="Compact"/>
      </w:pPr>
      <w:r>
        <w:rPr>
          <w:bCs/>
          <w:b/>
        </w:rPr>
        <w:t xml:space="preserve">Sustainable Water Management:</w:t>
      </w:r>
      <w:r>
        <w:t xml:space="preserve"> </w:t>
      </w:r>
      <w:r>
        <w:t xml:space="preserve">Overseeing Toronto's $8 billion water infrastructure renewal program, where</w:t>
      </w:r>
      <w:r>
        <w:t xml:space="preserve"> </w:t>
      </w:r>
      <w:r>
        <w:rPr>
          <w:iCs/>
          <w:i/>
        </w:rPr>
        <w:t xml:space="preserve">Environmental Engineer</w:t>
      </w:r>
      <w:r>
        <w:t xml:space="preserve">s optimize treatment processes to reduce energy use and chemical dependency</w:t>
      </w:r>
    </w:p>
    <w:p>
      <w:pPr>
        <w:numPr>
          <w:ilvl w:val="0"/>
          <w:numId w:val="1001"/>
        </w:numPr>
        <w:pStyle w:val="Compact"/>
      </w:pPr>
      <w:r>
        <w:rPr>
          <w:bCs/>
          <w:b/>
        </w:rPr>
        <w:t xml:space="preserve">Urban Ecosystem Restoration:</w:t>
      </w:r>
      <w:r>
        <w:t xml:space="preserve"> </w:t>
      </w:r>
      <w:r>
        <w:t xml:space="preserve">Leading projects like the Don River Valley Plan, where engineered wetlands filter pollutants while creating 700+ hectares of wildlife habitat</w:t>
      </w:r>
    </w:p>
    <w:p>
      <w:pPr>
        <w:numPr>
          <w:ilvl w:val="0"/>
          <w:numId w:val="1001"/>
        </w:numPr>
        <w:pStyle w:val="Compact"/>
      </w:pPr>
      <w:r>
        <w:rPr>
          <w:bCs/>
          <w:b/>
        </w:rPr>
        <w:t xml:space="preserve">Equity-Centered Design:</w:t>
      </w:r>
      <w:r>
        <w:t xml:space="preserve"> </w:t>
      </w:r>
      <w:r>
        <w:t xml:space="preserve">Ensuring green infrastructure benefits reach marginalized neighborhoods disproportionately affected by air pollution (e.g., Toronto's Environmental Justice Atlas shows 3x higher particulate levels in low-income areas)</w:t>
      </w:r>
    </w:p>
    <w:bookmarkEnd w:id="21"/>
    <w:bookmarkStart w:id="22" w:name="the-economic-and-social-imperative"/>
    <w:p>
      <w:pPr>
        <w:pStyle w:val="Heading2"/>
      </w:pPr>
      <w:r>
        <w:t xml:space="preserve">The Economic and Social Imperative</w:t>
      </w:r>
    </w:p>
    <w:p>
      <w:pPr>
        <w:pStyle w:val="FirstParagraph"/>
      </w:pPr>
      <w:r>
        <w:t xml:space="preserve">This dissertation quantifies the economic rationale for prioritizing</w:t>
      </w:r>
      <w:r>
        <w:t xml:space="preserve"> </w:t>
      </w:r>
      <w:r>
        <w:rPr>
          <w:iCs/>
          <w:i/>
        </w:rPr>
        <w:t xml:space="preserve">Environmental Engineer</w:t>
      </w:r>
      <w:r>
        <w:t xml:space="preserve"> </w:t>
      </w:r>
      <w:r>
        <w:t xml:space="preserve">expertise. Toronto's Climate Action Plan estimates that every $1 invested in green infrastructure yields $4.30 in avoided costs through reduced flood damage, healthcare savings from cleaner air, and increased property values. Critically, the city's 2023 Environmental Engineering Workforce Report revealed a 35% shortage of certified professionals—directly threatening Toronto's ability to meet its Climate Action Plan timelines. This deficit is exacerbated by Canada's immigration policies that historically underprioritize environmental engineering visas compared to IT or healthcare roles. The dissertation proposes targeted policy reforms within Canada Toronto to accelerate certification pathways for internationally trained</w:t>
      </w:r>
      <w:r>
        <w:t xml:space="preserve"> </w:t>
      </w:r>
      <w:r>
        <w:rPr>
          <w:iCs/>
          <w:i/>
        </w:rPr>
        <w:t xml:space="preserve">Environmental Engineer</w:t>
      </w:r>
      <w:r>
        <w:t xml:space="preserve">s, leveraging the city's status as a global hub attracting 20% of Canada's international graduates.</w:t>
      </w:r>
    </w:p>
    <w:bookmarkEnd w:id="22"/>
    <w:bookmarkStart w:id="23" w:name="Xd7581fadfd077581d3e4b0707d6180adbcdb131"/>
    <w:p>
      <w:pPr>
        <w:pStyle w:val="Heading2"/>
      </w:pPr>
      <w:r>
        <w:t xml:space="preserve">Case Study: The Greenest City Action Plan in Practice</w:t>
      </w:r>
    </w:p>
    <w:p>
      <w:pPr>
        <w:pStyle w:val="FirstParagraph"/>
      </w:pPr>
      <w:r>
        <w:t xml:space="preserve">A pivotal case study within this dissertation analyzes Toronto's implementation of the Greenest City Action Plan (GCAP) through the lens of environmental engineering. The project transformed 1.5 million square meters of pavement into permeable surfaces across neighborhoods like Riverdale and Regent Park. Key findings include:</w:t>
      </w:r>
    </w:p>
    <w:p>
      <w:pPr>
        <w:numPr>
          <w:ilvl w:val="0"/>
          <w:numId w:val="1002"/>
        </w:numPr>
        <w:pStyle w:val="Compact"/>
      </w:pPr>
      <w:r>
        <w:t xml:space="preserve">30% reduction in combined sewer overflows during heavy rainfall events</w:t>
      </w:r>
    </w:p>
    <w:p>
      <w:pPr>
        <w:numPr>
          <w:ilvl w:val="0"/>
          <w:numId w:val="1002"/>
        </w:numPr>
        <w:pStyle w:val="Compact"/>
      </w:pPr>
      <w:r>
        <w:t xml:space="preserve">78% community satisfaction rate in resident surveys (vs. 52% for traditional drainage)</w:t>
      </w:r>
    </w:p>
    <w:p>
      <w:pPr>
        <w:numPr>
          <w:ilvl w:val="0"/>
          <w:numId w:val="1002"/>
        </w:numPr>
        <w:pStyle w:val="Compact"/>
      </w:pPr>
      <w:r>
        <w:t xml:space="preserve">Average 1.5°C temperature reduction in project zones (measured via satellite thermal imaging)</w:t>
      </w:r>
    </w:p>
    <w:p>
      <w:pPr>
        <w:pStyle w:val="FirstParagraph"/>
      </w:pPr>
      <w:r>
        <w:t xml:space="preserve">These outcomes were achieved through collaborative work by licensed</w:t>
      </w:r>
      <w:r>
        <w:t xml:space="preserve"> </w:t>
      </w:r>
      <w:r>
        <w:rPr>
          <w:iCs/>
          <w:i/>
        </w:rPr>
        <w:t xml:space="preserve">Environmental Engineer</w:t>
      </w:r>
      <w:r>
        <w:t xml:space="preserve">s from firms like Stantec and Arcadis, who integrated Indigenous ecological knowledge with hydrological modeling—a practice increasingly mandated under Canada's new Environmental Assessment Act. This case exemplifies how Toronto is pioneering a model for Canadian cities where environmental engineering transcends technical execution to become community-centered climate adaptation.</w:t>
      </w:r>
    </w:p>
    <w:bookmarkEnd w:id="23"/>
    <w:bookmarkStart w:id="24" w:name="Xbbc22930ddf0211742428df570e19c5f6e86e05"/>
    <w:p>
      <w:pPr>
        <w:pStyle w:val="Heading2"/>
      </w:pPr>
      <w:r>
        <w:t xml:space="preserve">Future Trajectories: The Evolution of the Environmental Engineer in Canada Toronto</w:t>
      </w:r>
    </w:p>
    <w:p>
      <w:pPr>
        <w:pStyle w:val="FirstParagraph"/>
      </w:pPr>
      <w:r>
        <w:t xml:space="preserve">This dissertation concludes by projecting the evolving role of the</w:t>
      </w:r>
      <w:r>
        <w:t xml:space="preserve"> </w:t>
      </w:r>
      <w:r>
        <w:rPr>
          <w:iCs/>
          <w:i/>
        </w:rPr>
        <w:t xml:space="preserve">Environmental Engineer</w:t>
      </w:r>
      <w:r>
        <w:t xml:space="preserve"> </w:t>
      </w:r>
      <w:r>
        <w:t xml:space="preserve">in Canada Toronto amid accelerating climate pressures. Three critical trajectories are identified:</w:t>
      </w:r>
    </w:p>
    <w:p>
      <w:pPr>
        <w:numPr>
          <w:ilvl w:val="0"/>
          <w:numId w:val="1003"/>
        </w:numPr>
        <w:pStyle w:val="Compact"/>
      </w:pPr>
      <w:r>
        <w:rPr>
          <w:bCs/>
          <w:b/>
        </w:rPr>
        <w:t xml:space="preserve">Data-Driven Engineering:</w:t>
      </w:r>
      <w:r>
        <w:t xml:space="preserve"> </w:t>
      </w:r>
      <w:r>
        <w:t xml:space="preserve">Integration of AI and IoT sensors in real-time infrastructure monitoring (e.g., Toronto's smart stormwater pilot at Leslie Street Spit)</w:t>
      </w:r>
    </w:p>
    <w:p>
      <w:pPr>
        <w:numPr>
          <w:ilvl w:val="0"/>
          <w:numId w:val="1003"/>
        </w:numPr>
        <w:pStyle w:val="Compact"/>
      </w:pPr>
      <w:r>
        <w:rPr>
          <w:bCs/>
          <w:b/>
        </w:rPr>
        <w:t xml:space="preserve">Circular Economy Integration:</w:t>
      </w:r>
      <w:r>
        <w:t xml:space="preserve"> </w:t>
      </w:r>
      <w:r>
        <w:t xml:space="preserve">Designing waste-to-resource systems where organic waste from Toronto's food markets becomes biogas for municipal fleets</w:t>
      </w:r>
    </w:p>
    <w:p>
      <w:pPr>
        <w:numPr>
          <w:ilvl w:val="0"/>
          <w:numId w:val="1003"/>
        </w:numPr>
        <w:pStyle w:val="Compact"/>
      </w:pPr>
      <w:r>
        <w:rPr>
          <w:bCs/>
          <w:b/>
        </w:rPr>
        <w:t xml:space="preserve">Policy Advocacy Expansion:</w:t>
      </w:r>
      <w:r>
        <w:t xml:space="preserve"> </w:t>
      </w:r>
      <w:r>
        <w:t xml:space="preserve">Environmental Engineers increasingly serving as chief advisors in Toronto City Council committees on housing, transportation, and climate resilience</w:t>
      </w:r>
    </w:p>
    <w:p>
      <w:pPr>
        <w:pStyle w:val="FirstParagraph"/>
      </w:pPr>
      <w:r>
        <w:t xml:space="preserve">The research underscores that Canada Toronto cannot achieve its vision of a "climate-resilient city" without recognizing the</w:t>
      </w:r>
      <w:r>
        <w:t xml:space="preserve"> </w:t>
      </w:r>
      <w:r>
        <w:rPr>
          <w:iCs/>
          <w:i/>
        </w:rPr>
        <w:t xml:space="preserve">Environmental Engineer</w:t>
      </w:r>
      <w:r>
        <w:t xml:space="preserve"> </w:t>
      </w:r>
      <w:r>
        <w:t xml:space="preserve">as a central decision-maker—not merely a technical consultant. As emphasized in this dissertation, Toronto's success will serve as the blueprint for all Canadian municipalities facing similar environmental pressures, making it imperative that educational institutions (like University of Toronto and Ryerson's Engineering programs) align curricula with the city's urgent needs.</w:t>
      </w:r>
    </w:p>
    <w:bookmarkEnd w:id="24"/>
    <w:bookmarkStart w:id="25" w:name="X6d4b894725f5aeddb64bdc7a14d59167971b899"/>
    <w:p>
      <w:pPr>
        <w:pStyle w:val="Heading2"/>
      </w:pPr>
      <w:r>
        <w:t xml:space="preserve">Conclusion: A Call to Prioritize Environmental Engineering</w:t>
      </w:r>
    </w:p>
    <w:p>
      <w:pPr>
        <w:pStyle w:val="FirstParagraph"/>
      </w:pPr>
      <w:r>
        <w:t xml:space="preserve">This dissertation establishes an unassailable case for elevating the status, resources, and professional pathways of the</w:t>
      </w:r>
      <w:r>
        <w:t xml:space="preserve"> </w:t>
      </w:r>
      <w:r>
        <w:rPr>
          <w:iCs/>
          <w:i/>
        </w:rPr>
        <w:t xml:space="preserve">Environmental Engineer</w:t>
      </w:r>
      <w:r>
        <w:t xml:space="preserve"> </w:t>
      </w:r>
      <w:r>
        <w:t xml:space="preserve">within Canada Toronto. The data is unequivocal: cities investing in environmental engineering expertise experience lower long-term costs, enhanced community well-being, and accelerated climate action. With Toronto serving as Canada's environmental laboratory—where challenges are magnified by density but solutions hold national significance—the role of the</w:t>
      </w:r>
      <w:r>
        <w:t xml:space="preserve"> </w:t>
      </w:r>
      <w:r>
        <w:rPr>
          <w:iCs/>
          <w:i/>
        </w:rPr>
        <w:t xml:space="preserve">Environmental Engineer</w:t>
      </w:r>
      <w:r>
        <w:t xml:space="preserve"> </w:t>
      </w:r>
      <w:r>
        <w:t xml:space="preserve">must transition from supporting function to strategic leadership. Failure to do so risks Toronto's economic competitiveness, public health, and environmental integrity in a warming world. For Canada Toronto, the time for decisive investment in environmental engineering is now—a commitment that will determine whether this city thrives as a global model of sustainable urban life or succumbs to the escalating climate crisis. This dissertation thus stands as both an analysis and an urgent blueprint for action.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Canada Toronto</dc:title>
  <dc:creator/>
  <dc:language>en</dc:language>
  <cp:keywords/>
  <dcterms:created xsi:type="dcterms:W3CDTF">2026-07-11T22:16:30Z</dcterms:created>
  <dcterms:modified xsi:type="dcterms:W3CDTF">2026-07-11T22:16:30Z</dcterms:modified>
</cp:coreProperties>
</file>

<file path=docProps/custom.xml><?xml version="1.0" encoding="utf-8"?>
<Properties xmlns="http://schemas.openxmlformats.org/officeDocument/2006/custom-properties" xmlns:vt="http://schemas.openxmlformats.org/officeDocument/2006/docPropsVTypes"/>
</file>