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Practice</w:t>
      </w:r>
      <w:r>
        <w:t xml:space="preserve"> </w:t>
      </w:r>
      <w:r>
        <w:t xml:space="preserve">and</w:t>
      </w:r>
      <w:r>
        <w:t xml:space="preserve"> </w:t>
      </w:r>
      <w:r>
        <w:t xml:space="preserve">Future</w:t>
      </w:r>
      <w:r>
        <w:t xml:space="preserve"> </w:t>
      </w:r>
      <w:r>
        <w:t xml:space="preserve">Trajectories</w:t>
      </w:r>
      <w:r>
        <w:t xml:space="preserve"> </w:t>
      </w:r>
      <w:r>
        <w:t xml:space="preserve">in</w:t>
      </w:r>
      <w:r>
        <w:t xml:space="preserve"> </w:t>
      </w:r>
      <w:r>
        <w:t xml:space="preserve">Canada</w:t>
      </w:r>
      <w:r>
        <w:t xml:space="preserve"> </w:t>
      </w:r>
      <w:r>
        <w:t xml:space="preserve">Vancouver</w:t>
      </w:r>
    </w:p>
    <w:bookmarkStart w:id="27" w:name="Xbd0fd9be96c3a78b48731426f69a951bd2ab879"/>
    <w:p>
      <w:pPr>
        <w:pStyle w:val="Heading1"/>
      </w:pPr>
      <w:r>
        <w:t xml:space="preserve">Dissertation: Advancing Sustainable Futures Through the Role of the Environmental Engineer in Canada Vancouver</w:t>
      </w:r>
    </w:p>
    <w:bookmarkStart w:id="20" w:name="abstract"/>
    <w:p>
      <w:pPr>
        <w:pStyle w:val="Heading2"/>
      </w:pPr>
      <w:r>
        <w:t xml:space="preserve">Abstract</w:t>
      </w:r>
    </w:p>
    <w:p>
      <w:pPr>
        <w:pStyle w:val="FirstParagraph"/>
      </w:pPr>
      <w:r>
        <w:t xml:space="preserve">This proposed dissertation investigates the critical role and evolving responsibilities of the Environmental Engineer within the unique ecological, regulatory, and urban context of Canada Vancouver. Focusing on Vancouver's status as a global leader in sustainable urban development, this research examines how Environmental Engineers navigate complex challenges including climate resilience, ecosystem restoration, water security, and equitable resource management. By analyzing case studies from Metro Vancouver's infrastructure projects and policy frameworks like the BC Climate Action Plan 2030, this dissertation argues that the Environmental Engineer is not merely a technical specialist but a pivotal catalyst for achieving Canada's environmental ambitions within its most dynamic coastal city. The findings aim to provide actionable insights for academic programs, industry standards, and municipal planning in Canada Vancouver.</w:t>
      </w:r>
    </w:p>
    <w:bookmarkEnd w:id="20"/>
    <w:bookmarkStart w:id="21" w:name="X0ca2a94b382f7fdbd17e1e7b1d3d784f641f9a4"/>
    <w:p>
      <w:pPr>
        <w:pStyle w:val="Heading2"/>
      </w:pPr>
      <w:r>
        <w:t xml:space="preserve">Introduction: Context of Environmental Engineering in Canada Vancouver</w:t>
      </w:r>
    </w:p>
    <w:p>
      <w:pPr>
        <w:pStyle w:val="FirstParagraph"/>
      </w:pPr>
      <w:r>
        <w:t xml:space="preserve">Canada Vancouver stands at the confluence of profound environmental challenges and innovative solutions. As the third-largest city in Canada with a population exceeding 2.6 million, it faces acute pressures from climate change impacts—rising sea levels threatening coastal infrastructure, increased wildfire smoke affecting air quality, and altered precipitation patterns straining water resources. The role of the Environmental Engineer within this dynamic setting is paramount. This dissertation positions the Environmental Engineer as central to Vancouver's vision of becoming Canada's most sustainable city by 2050, a goal enshrined in initiatives like the City’s Greenest City Action Plan (GCAP). Understanding the specific demands placed on these professionals within Canada Vancouver's distinct regulatory landscape—encompassing federal acts (e.g., Canadian Environmental Protection Act) and robust provincial legislation (e.g., BC Environmental Assessment Act)—is essential for both current practitioners and future academic training. This dissertation delves into how the Environmental Engineer adapts traditional practices to meet the urgent, place-based needs of this ecologically sensitive urban center.</w:t>
      </w:r>
    </w:p>
    <w:bookmarkEnd w:id="21"/>
    <w:bookmarkStart w:id="22" w:name="X077ed16b42d26210235a070d34a4afb08338400"/>
    <w:p>
      <w:pPr>
        <w:pStyle w:val="Heading2"/>
      </w:pPr>
      <w:r>
        <w:t xml:space="preserve">Education, Regulation, and Professional Identity in Canada Vancouver</w:t>
      </w:r>
    </w:p>
    <w:p>
      <w:pPr>
        <w:pStyle w:val="FirstParagraph"/>
      </w:pPr>
      <w:r>
        <w:t xml:space="preserve">Becoming an Environmental Engineer in Canada Vancouver requires a specialized academic foundation. Accredited engineering programs at institutions like the University of British Columbia (UBC) and Simon Fraser University (SFU) now integrate mandatory coursework on coastal ecology, climate adaptation strategies, and Indigenous land stewardship principles—reflecting Vancouver's specific environmental context. The Professional Engineers &amp; Geoscientists of British Columbia (APEGBC), the provincial regulatory body, mandates strict licensure for Environmental Engineers working on public infrastructure or environmental assessments. This ensures that every Environmental Engineer in Canada Vancouver operates with a deep understanding of local ecosystems (e.g., salmon habitat protection in urban streams) and legal obligations. Crucially, this professional identity extends beyond technical skill; it necessitates collaboration with Coast Salish Nations, whose traditional ecological knowledge is increasingly integrated into projects like the City of Vancouver's Stormwater Management Plan, demonstrating a holistic approach vital for sustainable outcomes in Canada Vancouver.</w:t>
      </w:r>
    </w:p>
    <w:bookmarkEnd w:id="22"/>
    <w:bookmarkStart w:id="23" w:name="X44c3a6fc968252b60ca5f6be48b53ae208b6068"/>
    <w:p>
      <w:pPr>
        <w:pStyle w:val="Heading2"/>
      </w:pPr>
      <w:r>
        <w:t xml:space="preserve">Case Studies: Environmental Engineers Driving Change in Vancouver</w:t>
      </w:r>
    </w:p>
    <w:p>
      <w:pPr>
        <w:pStyle w:val="FirstParagraph"/>
      </w:pPr>
      <w:r>
        <w:t xml:space="preserve">Concrete examples illustrate the tangible impact of the Environmental Engineer in Canada Vancouver. Consider the ongoing transformation of False Creek Harbour: here, Environmental Engineers spearheaded the design and implementation of a closed-loop water system that treats wastewater to tertiary standards for non-potable reuse, significantly reducing freshwater demand for a dense urban neighborhood. Another pivotal project is the revitalization of Stanley Park's stormwater management system. Environmental Engineers collaborated with ecologists to create bioswales and wetlands that mimic natural processes, filtering pollutants before they reach the Pacific Ocean—directly addressing Vancouver's commitment to protecting its iconic coastal environment. Furthermore, in response to escalating wildfire risks affecting air quality across British Columbia, Environmental Engineers are designing advanced air filtration systems for public buildings and developing real-time monitoring networks integrated into Vancouver's emergency response infrastructure. These projects exemplify how the Environmental Engineer acts as the bridge between environmental science, engineering innovation, and municipal policy within Canada Vancouver.</w:t>
      </w:r>
    </w:p>
    <w:bookmarkEnd w:id="23"/>
    <w:bookmarkStart w:id="24" w:name="future-trajectories-and-challenges"/>
    <w:p>
      <w:pPr>
        <w:pStyle w:val="Heading2"/>
      </w:pPr>
      <w:r>
        <w:t xml:space="preserve">Future Trajectories and Challenges</w:t>
      </w:r>
    </w:p>
    <w:p>
      <w:pPr>
        <w:pStyle w:val="FirstParagraph"/>
      </w:pPr>
      <w:r>
        <w:t xml:space="preserve">The future role of the Environmental Engineer in Canada Vancouver will be defined by accelerating climate pressures and evolving societal expectations. Key challenges include integrating emerging technologies like AI-driven water quality prediction models into municipal systems, ensuring green infrastructure projects achieve long-term equity for marginalized communities (e.g., low-income neighborhoods disproportionately affected by heat islands), and developing strategies to manage increased urbanization within the fragile Fraser River delta ecosystem. This dissertation posits that future Environmental Engineers in Canada Vancouver must be adept at navigating complex multi-jurisdictional governance, from municipal bylaws to provincial climate targets, while fostering partnerships with Indigenous communities for co-created solutions. The research will advocate for academic programs and professional development pathways that emphasize interdisciplinary collaboration—blending engineering with social sciences, policy studies, and community engagement—as indispensable skills for the Environmental Engineer of tomorrow in Canada Vancouver.</w:t>
      </w:r>
    </w:p>
    <w:bookmarkEnd w:id="24"/>
    <w:bookmarkStart w:id="25" w:name="X3a3c007ae645896f098098c66bc3c1fc860dd47"/>
    <w:p>
      <w:pPr>
        <w:pStyle w:val="Heading2"/>
      </w:pPr>
      <w:r>
        <w:t xml:space="preserve">Conclusion: The Imperative Role of the Environmental Engineer</w:t>
      </w:r>
    </w:p>
    <w:p>
      <w:pPr>
        <w:pStyle w:val="FirstParagraph"/>
      </w:pPr>
      <w:r>
        <w:t xml:space="preserve">In conclusion, this dissertation underscores that the Environmental Engineer is not merely a technical resource but an indispensable agent of change within Canada Vancouver. Operating at the critical intersection of science, policy, and community action in one of Canada's most environmentally conscious cities, their work directly shapes resilience against climate disruption and advances the vision for a thriving urban ecosystem. The unique challenges posed by Vancouver’s geography—its dense coastline, temperate rainforest setting, and rapidly growing population—demand Environmental Engineers who are not only technically proficient but also culturally competent and forward-thinking. As Canada continues its national journey toward net-zero emissions by 2050, the contributions of the Environmental Engineer within Canada Vancouver will be fundamental. This dissertation provides a rigorous framework for understanding their evolving role, emphasizing that investment in their professional development and integration into strategic planning is not optional—it is the cornerstone of sustainable urban living in Canada's most vibrant coastal metropolis. The future sustainability of Canada Vancouver rests, quite literally, on the expertise and innovation of its Environmental Engineers.</w:t>
      </w:r>
    </w:p>
    <w:bookmarkEnd w:id="25"/>
    <w:bookmarkStart w:id="26" w:name="references-illustrative"/>
    <w:p>
      <w:pPr>
        <w:pStyle w:val="Heading2"/>
      </w:pPr>
      <w:r>
        <w:t xml:space="preserve">References (Illustrative)</w:t>
      </w:r>
    </w:p>
    <w:p>
      <w:pPr>
        <w:pStyle w:val="FirstParagraph"/>
      </w:pPr>
      <w:r>
        <w:t xml:space="preserve">City of Vancouver. (2023). *Greenest City 2050 Action Plan*. Retrieved from [vancouver.ca/greener-city]</w:t>
      </w:r>
    </w:p>
    <w:p>
      <w:pPr>
        <w:pStyle w:val="BodyText"/>
      </w:pPr>
      <w:r>
        <w:t xml:space="preserve">BC Ministry of Environment and Climate Change Strategy. (2021). *Climate Action Plan: Towards a Low-Carbon Future*. Government of British Columbia.</w:t>
      </w:r>
    </w:p>
    <w:p>
      <w:pPr>
        <w:pStyle w:val="BodyText"/>
      </w:pPr>
      <w:r>
        <w:t xml:space="preserve">Professional Engineers &amp; Geoscientists of BC (APEGBC). (2023). *Environmental Engineering Practice Guidelines*. Vancouver, BC.</w:t>
      </w:r>
    </w:p>
    <w:p>
      <w:pPr>
        <w:pStyle w:val="BodyText"/>
      </w:pPr>
      <w:r>
        <w:t xml:space="preserve">Sun, S., et al. (2022). Integrating Indigenous Knowledge in Urban Water Management: Lessons from Vancouver. *Journal of Environmental Engineering*, 148(5), 04022015.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Practice and Future Trajectories in Canada Vancouver</dc:title>
  <dc:creator/>
  <dc:language>en</dc:language>
  <cp:keywords/>
  <dcterms:created xsi:type="dcterms:W3CDTF">2026-04-24T06:28:56Z</dcterms:created>
  <dcterms:modified xsi:type="dcterms:W3CDTF">2026-04-24T06:28:56Z</dcterms:modified>
</cp:coreProperties>
</file>

<file path=docProps/custom.xml><?xml version="1.0" encoding="utf-8"?>
<Properties xmlns="http://schemas.openxmlformats.org/officeDocument/2006/custom-properties" xmlns:vt="http://schemas.openxmlformats.org/officeDocument/2006/docPropsVTypes"/>
</file>