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Kenya</w:t>
      </w:r>
      <w:r>
        <w:t xml:space="preserve"> </w:t>
      </w:r>
      <w:r>
        <w:t xml:space="preserve">Nairobi</w:t>
      </w:r>
    </w:p>
    <w:bookmarkStart w:id="25" w:name="X6c3f7ed6ef0450f0e8abd5a4c26161dc671e0fb"/>
    <w:p>
      <w:pPr>
        <w:pStyle w:val="Heading1"/>
      </w:pPr>
      <w:r>
        <w:t xml:space="preserve">Dissertation: Environmental Engineering Solutions for Sustainable Development in Kenya Nairobi</w:t>
      </w:r>
    </w:p>
    <w:p>
      <w:pPr>
        <w:pStyle w:val="FirstParagraph"/>
      </w:pPr>
      <w:r>
        <w:t xml:space="preserve">This dissertation examines the critical role of environmental engineering in addressing Nairobi's escalating ecological challenges, positioning the environmental engineer as an indispensable catalyst for sustainable urban transformation within Kenya's capital city. As one of Africa's fastest-growing metropolises, Nairobi faces unprecedented pressure from rapid urbanization, industrial expansion, and climate vulnerabilities that demand immediate technical intervention. This research establishes a comprehensive framework through which environmental engineers can mitigate pollution crises while advancing Kenya's National Vision 2030 goals for environmentally sound development.</w:t>
      </w:r>
    </w:p>
    <w:bookmarkStart w:id="20" w:name="X92e26c841bf1c0d1223f040a7d0e7e8e9bf4c6f"/>
    <w:p>
      <w:pPr>
        <w:pStyle w:val="Heading2"/>
      </w:pPr>
      <w:r>
        <w:t xml:space="preserve">Contextual Imperatives: Nairobi's Environmental Crisis</w:t>
      </w:r>
    </w:p>
    <w:p>
      <w:pPr>
        <w:pStyle w:val="FirstParagraph"/>
      </w:pPr>
      <w:r>
        <w:t xml:space="preserve">Nairobi's population has surged to over 4.5 million residents, generating approximately 11,000 tons of municipal solid waste daily—only 70% of which is properly collected (NEMA, 2023). The Nairobi River Basin exemplifies systemic failure: industrial effluents from the city's manufacturing corridors contaminate water sources with heavy metals and pathogens, affecting 3 million people who depend on river water for domestic use. Simultaneously, air quality index levels consistently exceed WHO safe limits due to vehicular emissions (52% of Nairobi's pollution) and open waste burning (Nairobi City County, 2022). These crises underscore why this dissertation argues that specialized environmental engineering expertise is non-negotiable for Kenya's urban resilience. The environmental engineer emerges not as an optional consultant but as a frontline defender of public health in Kenya Nairobi.</w:t>
      </w:r>
    </w:p>
    <w:bookmarkEnd w:id="20"/>
    <w:bookmarkStart w:id="21" w:name="Xbdf265ee7cb01b05b3ef0ef279b9fd87780a635"/>
    <w:p>
      <w:pPr>
        <w:pStyle w:val="Heading2"/>
      </w:pPr>
      <w:r>
        <w:t xml:space="preserve">The Environmental Engineer: Core Competencies for Nairobi's Context</w:t>
      </w:r>
    </w:p>
    <w:p>
      <w:pPr>
        <w:pStyle w:val="FirstParagraph"/>
      </w:pPr>
      <w:r>
        <w:t xml:space="preserve">A qualified environmental engineer operating within Kenya Nairobi must possess multidisciplinary skills uniquely calibrated to local conditions. This dissertation identifies five non-negotiable competencies:</w:t>
      </w:r>
    </w:p>
    <w:p>
      <w:pPr>
        <w:numPr>
          <w:ilvl w:val="0"/>
          <w:numId w:val="1001"/>
        </w:numPr>
        <w:pStyle w:val="Compact"/>
      </w:pPr>
      <w:r>
        <w:rPr>
          <w:bCs/>
          <w:b/>
        </w:rPr>
        <w:t xml:space="preserve">Integrated Waste Management Systems:</w:t>
      </w:r>
      <w:r>
        <w:t xml:space="preserve"> </w:t>
      </w:r>
      <w:r>
        <w:t xml:space="preserve">Designing decentralized biogas plants from organic waste at informal settlements like Kibera, as demonstrated by the successful Mazingira Green project reducing methane emissions by 35%.</w:t>
      </w:r>
    </w:p>
    <w:p>
      <w:pPr>
        <w:numPr>
          <w:ilvl w:val="0"/>
          <w:numId w:val="1001"/>
        </w:numPr>
        <w:pStyle w:val="Compact"/>
      </w:pPr>
      <w:r>
        <w:rPr>
          <w:bCs/>
          <w:b/>
        </w:rPr>
        <w:t xml:space="preserve">Climate-Resilient Water Treatment:</w:t>
      </w:r>
      <w:r>
        <w:t xml:space="preserve"> </w:t>
      </w:r>
      <w:r>
        <w:t xml:space="preserve">Adapting membrane filtration technologies to Nairobi's variable rainfall patterns, such as the Naivasha Water Project that achieved 98% pathogen removal during drought seasons.</w:t>
      </w:r>
    </w:p>
    <w:p>
      <w:pPr>
        <w:numPr>
          <w:ilvl w:val="0"/>
          <w:numId w:val="1001"/>
        </w:numPr>
        <w:pStyle w:val="Compact"/>
      </w:pPr>
      <w:r>
        <w:rPr>
          <w:bCs/>
          <w:b/>
        </w:rPr>
        <w:t xml:space="preserve">Urban Air Quality Modeling:</w:t>
      </w:r>
      <w:r>
        <w:t xml:space="preserve"> </w:t>
      </w:r>
      <w:r>
        <w:t xml:space="preserve">Utilizing GIS mapping to predict pollution hotspots (e.g., along the Thika Superhighway), enabling targeted interventions by Nairobi County's Environment Department.</w:t>
      </w:r>
    </w:p>
    <w:p>
      <w:pPr>
        <w:numPr>
          <w:ilvl w:val="0"/>
          <w:numId w:val="1001"/>
        </w:numPr>
        <w:pStyle w:val="Compact"/>
      </w:pPr>
      <w:r>
        <w:rPr>
          <w:bCs/>
          <w:b/>
        </w:rPr>
        <w:t xml:space="preserve">Community Engagement Protocols:</w:t>
      </w:r>
      <w:r>
        <w:t xml:space="preserve"> </w:t>
      </w:r>
      <w:r>
        <w:t xml:space="preserve">Implementing participatory design processes with residents, as validated by the Kariobangi North water project where community-led maintenance increased system longevity by 70%.</w:t>
      </w:r>
    </w:p>
    <w:bookmarkEnd w:id="21"/>
    <w:bookmarkStart w:id="22" w:name="Xd9e7dbd8ba02c961d406971cc5950e57df4203e"/>
    <w:p>
      <w:pPr>
        <w:pStyle w:val="Heading2"/>
      </w:pPr>
      <w:r>
        <w:t xml:space="preserve">Nairobi Case Study: A Model for Kenyan Urban Environmental Engineering</w:t>
      </w:r>
    </w:p>
    <w:p>
      <w:pPr>
        <w:pStyle w:val="FirstParagraph"/>
      </w:pPr>
      <w:r>
        <w:t xml:space="preserve">This dissertation presents Nairobi's pilot implementation of a circular economy approach to waste management as transformative evidence. The collaboration between the City County Government, environmental engineers from Jomo Kenyatta University of Agriculture and Technology (JKUAT), and informal waste pickers established a model where 85% of recyclables are processed within 48 hours—reducing landfill burden by 20,000 tons annually. Crucially, the project demonstrated how environmental engineers can bridge technical solutions with socioeconomic realities: they trained women's cooperatives in plastic pelletizing technology, creating 1,200 green jobs while diverting waste from Nairobi's notorious Dandora dumpsite. This case study proves that environmental engineering in Kenya Nairobi must transcend pure technology to integrate livelihood development—a principle this dissertation elevates as central to sustainable urbanism.</w:t>
      </w:r>
    </w:p>
    <w:bookmarkEnd w:id="22"/>
    <w:bookmarkStart w:id="23" w:name="X9cdfce15263f3f31cd9baab37d664ad929f0f4e"/>
    <w:p>
      <w:pPr>
        <w:pStyle w:val="Heading2"/>
      </w:pPr>
      <w:r>
        <w:t xml:space="preserve">Policy Imperatives and Future Trajectories</w:t>
      </w:r>
    </w:p>
    <w:p>
      <w:pPr>
        <w:pStyle w:val="FirstParagraph"/>
      </w:pPr>
      <w:r>
        <w:t xml:space="preserve">The research reveals critical gaps in Kenya's current regulatory framework. While the National Environmental Management Authority (NEMA) sets standards, enforcement mechanisms remain fragmented across 47 counties. This dissertation proposes a policy roadmap for Nairobi City County that mandates environmental engineers to lead all municipal infrastructure projects over 50 million KES, with clear performance metrics tied to air/water quality indices. It also advocates for curriculum reforms at Kenyan universities—such as adding "Urban Environmental Engineering" specializations at University of Nairobi and Strathmore—to produce locally contextualized talent. Without this institutionalization, Kenya Nairobi's environmental challenges will outpace current solutions.</w:t>
      </w:r>
    </w:p>
    <w:bookmarkEnd w:id="23"/>
    <w:bookmarkStart w:id="24" w:name="Xb46e499bf76e16fb9cc9a42afea563f0ee61634"/>
    <w:p>
      <w:pPr>
        <w:pStyle w:val="Heading2"/>
      </w:pPr>
      <w:r>
        <w:t xml:space="preserve">Conclusion: The Environmental Engineer as Urban Steward</w:t>
      </w:r>
    </w:p>
    <w:p>
      <w:pPr>
        <w:pStyle w:val="FirstParagraph"/>
      </w:pPr>
      <w:r>
        <w:t xml:space="preserve">This dissertation asserts that the environmental engineer is the cornerstone of Nairobi's sustainable future. In Kenya, where urban populations are projected to reach 10 million by 2040, technical expertise must be deployed not merely as a response but as proactive urban planning. The successful implementation of Nairobi's Integrated Transport and Environmental Management Plan—where environmental engineers optimized bus rapid transit routes to cut emissions by 28%—proves that strategic intervention works. As Kenya advances toward carbon neutrality by 2050, the environmental engineer in Nairobi will transition from crisis manager to visionary architect of eco-cities. This dissertation serves as both a call to action for Kenyan policymakers and a blueprint for environmental engineering education across Africa's urban landscape.</w:t>
      </w:r>
    </w:p>
    <w:p>
      <w:pPr>
        <w:pStyle w:val="BodyText"/>
      </w:pPr>
      <w:r>
        <w:t xml:space="preserve">Ultimately, this research confirms that without embedding the environmental engineer's expertise at the core of Nairobi's development strategy, Kenya will struggle to achieve its Sustainable Development Goals. The city’s survival hinges on recognizing that environmental engineering is not an ancillary profession but the very engine driving Nairobi’s transformation into a model of climate-resilient urban living within Kenya and globally.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for Sustainable Urban Development in Kenya Nairobi</dc:title>
  <dc:creator/>
  <dc:language>en</dc:language>
  <cp:keywords/>
  <dcterms:created xsi:type="dcterms:W3CDTF">2026-04-24T15:28:06Z</dcterms:created>
  <dcterms:modified xsi:type="dcterms:W3CDTF">2026-04-24T15:28:06Z</dcterms:modified>
</cp:coreProperties>
</file>

<file path=docProps/custom.xml><?xml version="1.0" encoding="utf-8"?>
<Properties xmlns="http://schemas.openxmlformats.org/officeDocument/2006/custom-properties" xmlns:vt="http://schemas.openxmlformats.org/officeDocument/2006/docPropsVTypes"/>
</file>