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25" w:name="X98f80004a0dd1f8bb352c45b24e46645344155d"/>
    <w:p>
      <w:pPr>
        <w:pStyle w:val="Heading1"/>
      </w:pPr>
      <w:r>
        <w:t xml:space="preserve">Dissertation: Advancing Sustainable Development through the Environmental Engineer in Morocco Casablanca</w:t>
      </w:r>
    </w:p>
    <w:p>
      <w:pPr>
        <w:pStyle w:val="FirstParagraph"/>
      </w:pPr>
      <w:r>
        <w:t xml:space="preserve">This academic dissertation examines the indispensable role of the</w:t>
      </w:r>
      <w:r>
        <w:t xml:space="preserve"> </w:t>
      </w:r>
      <w:r>
        <w:rPr>
          <w:bCs/>
          <w:b/>
        </w:rPr>
        <w:t xml:space="preserve">Environmental Engineer</w:t>
      </w:r>
      <w:r>
        <w:t xml:space="preserve"> </w:t>
      </w:r>
      <w:r>
        <w:t xml:space="preserve">within the rapidly urbanizing context of</w:t>
      </w:r>
      <w:r>
        <w:t xml:space="preserve"> </w:t>
      </w:r>
      <w:r>
        <w:rPr>
          <w:bCs/>
          <w:b/>
        </w:rPr>
        <w:t xml:space="preserve">Morocco Casablanca</w:t>
      </w:r>
      <w:r>
        <w:t xml:space="preserve">, Africa's second-largest city and economic engine. As Casablanca confronts unprecedented environmental pressures driven by population growth, industrial expansion, and climate vulnerability, this study argues that specialized Environmental Engineers are not merely technical professionals but strategic catalysts for resilient urban development in the Moroccan coastal metropolis.</w:t>
      </w:r>
    </w:p>
    <w:bookmarkStart w:id="20" w:name="X364f747e65dba9fc3f37bdc35f97e586b4aaa46"/>
    <w:p>
      <w:pPr>
        <w:pStyle w:val="Heading2"/>
      </w:pPr>
      <w:r>
        <w:t xml:space="preserve">Context: Environmental Challenges in Morocco Casablanca</w:t>
      </w:r>
    </w:p>
    <w:p>
      <w:pPr>
        <w:pStyle w:val="FirstParagraph"/>
      </w:pPr>
      <w:r>
        <w:t xml:space="preserve">Casablanca, home to over 4 million residents and serving as Morocco's commercial capital, faces a confluence of acute environmental challenges. The city grapples with severe water scarcity—exacerbated by Mediterranean climate shifts and aquifer over-extraction—while simultaneously managing massive wastewater volumes from its dense urban fabric and industrial zones like the Casablanca-Settat Economic Zone. Coastal ecosystems face pollution from untreated sewage discharge into the Atlantic Ocean, compounded by plastic waste accumulation on beaches critical to tourism. Furthermore, air quality deteriorates due to vehicular emissions and industrial processes in sectors like manufacturing and port operations. This complex environmental stress necessitates expert intervention grounded in Moroccan regulatory frameworks such as the National Strategy for Sustainable Development (2014–2030) and Morocco's commitment to the Paris Agreement.</w:t>
      </w:r>
    </w:p>
    <w:bookmarkEnd w:id="20"/>
    <w:bookmarkStart w:id="21" w:name="X3311c6d87c8224a0938865ca30da6138dae38b0"/>
    <w:p>
      <w:pPr>
        <w:pStyle w:val="Heading2"/>
      </w:pPr>
      <w:r>
        <w:t xml:space="preserve">The Environmental Engineer: Core Competencies for Casablanca's Context</w:t>
      </w:r>
    </w:p>
    <w:p>
      <w:pPr>
        <w:pStyle w:val="FirstParagraph"/>
      </w:pPr>
      <w:r>
        <w:t xml:space="preserve">The</w:t>
      </w:r>
      <w:r>
        <w:t xml:space="preserve"> </w:t>
      </w:r>
      <w:r>
        <w:rPr>
          <w:bCs/>
          <w:b/>
        </w:rPr>
        <w:t xml:space="preserve">Environmental Engineer</w:t>
      </w:r>
      <w:r>
        <w:t xml:space="preserve"> </w:t>
      </w:r>
      <w:r>
        <w:t xml:space="preserve">operating in</w:t>
      </w:r>
      <w:r>
        <w:t xml:space="preserve"> </w:t>
      </w:r>
      <w:r>
        <w:rPr>
          <w:bCs/>
          <w:b/>
        </w:rPr>
        <w:t xml:space="preserve">Morocco Casablanca</w:t>
      </w:r>
      <w:r>
        <w:t xml:space="preserve"> </w:t>
      </w:r>
      <w:r>
        <w:t xml:space="preserve">requires a unique blend of technical expertise, contextual awareness, and policy engagement. Unlike generic engineering roles, this professional must navigate Morocco's specific environmental legislation—such as Law 14-95 on Water Resources—and integrate local socio-economic realities. Key responsibilities include:</w:t>
      </w:r>
    </w:p>
    <w:p>
      <w:pPr>
        <w:numPr>
          <w:ilvl w:val="0"/>
          <w:numId w:val="1001"/>
        </w:numPr>
        <w:pStyle w:val="Compact"/>
      </w:pPr>
      <w:r>
        <w:rPr>
          <w:bCs/>
          <w:b/>
        </w:rPr>
        <w:t xml:space="preserve">Wastewater Management:</w:t>
      </w:r>
      <w:r>
        <w:t xml:space="preserve"> </w:t>
      </w:r>
      <w:r>
        <w:t xml:space="preserve">Designing decentralized treatment systems for neighborhoods like Sidi Moumen, where centralized infrastructure lags behind growth. Projects such as the ongoing expansion of the Témara Wastewater Treatment Plant exemplify this role.</w:t>
      </w:r>
    </w:p>
    <w:p>
      <w:pPr>
        <w:numPr>
          <w:ilvl w:val="0"/>
          <w:numId w:val="1001"/>
        </w:numPr>
        <w:pStyle w:val="Compact"/>
      </w:pPr>
      <w:r>
        <w:rPr>
          <w:bCs/>
          <w:b/>
        </w:rPr>
        <w:t xml:space="preserve">Climate-Resilient Urban Planning:</w:t>
      </w:r>
      <w:r>
        <w:t xml:space="preserve"> </w:t>
      </w:r>
      <w:r>
        <w:t xml:space="preserve">Developing green infrastructure (e.g., bioswales, permeable pavements) to mitigate flood risks in low-lying coastal districts vulnerable to sea-level rise.</w:t>
      </w:r>
    </w:p>
    <w:p>
      <w:pPr>
        <w:numPr>
          <w:ilvl w:val="0"/>
          <w:numId w:val="1001"/>
        </w:numPr>
        <w:pStyle w:val="Compact"/>
      </w:pPr>
      <w:r>
        <w:rPr>
          <w:bCs/>
          <w:b/>
        </w:rPr>
        <w:t xml:space="preserve">Pollution Control:</w:t>
      </w:r>
      <w:r>
        <w:t xml:space="preserve"> </w:t>
      </w:r>
      <w:r>
        <w:t xml:space="preserve">Implementing air quality monitoring networks and emissions reduction strategies for industrial clusters near the Port of Casablanca, aligning with Morocco's National Green Growth Strategy.</w:t>
      </w:r>
    </w:p>
    <w:p>
      <w:pPr>
        <w:numPr>
          <w:ilvl w:val="0"/>
          <w:numId w:val="1001"/>
        </w:numPr>
        <w:pStyle w:val="Compact"/>
      </w:pPr>
      <w:r>
        <w:rPr>
          <w:bCs/>
          <w:b/>
        </w:rPr>
        <w:t xml:space="preserve">Sustainable Resource Management:</w:t>
      </w:r>
      <w:r>
        <w:t xml:space="preserve"> </w:t>
      </w:r>
      <w:r>
        <w:t xml:space="preserve">Optimizing water reuse in agriculture (e.g., via treated effluent for irrigation) and advancing circular economy models for urban solid waste, such as the new Casablanca Waste-to-Energy plant.</w:t>
      </w:r>
    </w:p>
    <w:bookmarkEnd w:id="21"/>
    <w:bookmarkStart w:id="22" w:name="X000afedcf1b39678e39828c751cb360611d04c1"/>
    <w:p>
      <w:pPr>
        <w:pStyle w:val="Heading2"/>
      </w:pPr>
      <w:r>
        <w:t xml:space="preserve">Casablanca Case Study: Environmental Engineering in Action</w:t>
      </w:r>
    </w:p>
    <w:p>
      <w:pPr>
        <w:pStyle w:val="FirstParagraph"/>
      </w:pPr>
      <w:r>
        <w:t xml:space="preserve">A compelling case study emerges from the</w:t>
      </w:r>
      <w:r>
        <w:t xml:space="preserve"> </w:t>
      </w:r>
      <w:r>
        <w:rPr>
          <w:iCs/>
          <w:i/>
        </w:rPr>
        <w:t xml:space="preserve">Chouara Tannery Rehabilitation Project</w:t>
      </w:r>
      <w:r>
        <w:t xml:space="preserve">, where an Environmental Engineer-led team transformed Casablanca's historic leather industry—long a source of toxic wastewater pollution. By designing a closed-loop water recycling system and introducing biogas recovery from tannery byproducts, the project reduced freshwater consumption by 60% and eliminated direct discharge into the Oued Bou Regreg River. This initiative, supported by the Moroccan Ministry of Environment and international partners like GIZ, demonstrates how an</w:t>
      </w:r>
      <w:r>
        <w:t xml:space="preserve"> </w:t>
      </w:r>
      <w:r>
        <w:rPr>
          <w:bCs/>
          <w:b/>
        </w:rPr>
        <w:t xml:space="preserve">Environmental Engineer</w:t>
      </w:r>
      <w:r>
        <w:t xml:space="preserve"> </w:t>
      </w:r>
      <w:r>
        <w:t xml:space="preserve">in</w:t>
      </w:r>
      <w:r>
        <w:t xml:space="preserve"> </w:t>
      </w:r>
      <w:r>
        <w:rPr>
          <w:bCs/>
          <w:b/>
        </w:rPr>
        <w:t xml:space="preserve">Morocco Casablanca</w:t>
      </w:r>
      <w:r>
        <w:t xml:space="preserve"> </w:t>
      </w:r>
      <w:r>
        <w:t xml:space="preserve">can bridge industrial heritage with modern sustainability goals. Crucially, it also created local green jobs—a dimension aligned with Morocco's "Green Generation" youth employment strategy.</w:t>
      </w:r>
    </w:p>
    <w:bookmarkEnd w:id="22"/>
    <w:bookmarkStart w:id="23" w:name="Xcbea51994de4f4816d3f60bbd9e3deff279ae82"/>
    <w:p>
      <w:pPr>
        <w:pStyle w:val="Heading2"/>
      </w:pPr>
      <w:r>
        <w:t xml:space="preserve">Challenges and Strategic Imperatives for Environmental Engineers in Casablanca</w:t>
      </w:r>
    </w:p>
    <w:p>
      <w:pPr>
        <w:pStyle w:val="FirstParagraph"/>
      </w:pPr>
      <w:r>
        <w:t xml:space="preserve">Despite progress, the profession faces systemic hurdles. Regulatory enforcement remains inconsistent across Casablanca's fragmented municipal districts, and funding for large-scale environmental infrastructure often lags behind development rates. Additionally, there is a critical shortage of locally trained</w:t>
      </w:r>
      <w:r>
        <w:t xml:space="preserve"> </w:t>
      </w:r>
      <w:r>
        <w:rPr>
          <w:bCs/>
          <w:b/>
        </w:rPr>
        <w:t xml:space="preserve">Environmental Engineers</w:t>
      </w:r>
      <w:r>
        <w:t xml:space="preserve"> </w:t>
      </w:r>
      <w:r>
        <w:t xml:space="preserve">with expertise in Moroccan-specific challenges—many graduates pursue careers abroad due to limited high-impact opportunities. To address this, this dissertation proposes three strategic imperatives:</w:t>
      </w:r>
    </w:p>
    <w:p>
      <w:pPr>
        <w:numPr>
          <w:ilvl w:val="0"/>
          <w:numId w:val="1002"/>
        </w:numPr>
        <w:pStyle w:val="Compact"/>
      </w:pPr>
      <w:r>
        <w:rPr>
          <w:bCs/>
          <w:b/>
        </w:rPr>
        <w:t xml:space="preserve">Strengthening Local Academic Pathways:</w:t>
      </w:r>
      <w:r>
        <w:t xml:space="preserve"> </w:t>
      </w:r>
      <w:r>
        <w:t xml:space="preserve">Universities like the École Nationale des Sciences Appliquées (ENSA) in Casablanca should integrate mandatory internships with municipal environmental departments and industry partners to build on-the-ground experience.</w:t>
      </w:r>
    </w:p>
    <w:p>
      <w:pPr>
        <w:numPr>
          <w:ilvl w:val="0"/>
          <w:numId w:val="1002"/>
        </w:numPr>
        <w:pStyle w:val="Compact"/>
      </w:pPr>
      <w:r>
        <w:rPr>
          <w:bCs/>
          <w:b/>
        </w:rPr>
        <w:t xml:space="preserve">Policy Integration:</w:t>
      </w:r>
      <w:r>
        <w:t xml:space="preserve"> </w:t>
      </w:r>
      <w:r>
        <w:t xml:space="preserve">Environmental Engineers must be embedded within Casablanca's Urban Planning Directorate to ensure green infrastructure is a non-negotiable component of all new construction projects (e.g., the upcoming Casablanca-Atlantic City masterplan).</w:t>
      </w:r>
    </w:p>
    <w:p>
      <w:pPr>
        <w:numPr>
          <w:ilvl w:val="0"/>
          <w:numId w:val="1002"/>
        </w:numPr>
        <w:pStyle w:val="Compact"/>
      </w:pPr>
      <w:r>
        <w:rPr>
          <w:bCs/>
          <w:b/>
        </w:rPr>
        <w:t xml:space="preserve">Community-Centric Solutions:</w:t>
      </w:r>
      <w:r>
        <w:t xml:space="preserve"> </w:t>
      </w:r>
      <w:r>
        <w:t xml:space="preserve">Projects must prioritize public engagement; for example, co-designing beach clean-up initiatives with coastal communities to combat marine plastic pollution—a key concern for Casablanca's tourism sector.</w:t>
      </w:r>
    </w:p>
    <w:bookmarkEnd w:id="23"/>
    <w:bookmarkStart w:id="24" w:name="Xcf9c41afae23424c28f10bd8f1572f584429453"/>
    <w:p>
      <w:pPr>
        <w:pStyle w:val="Heading2"/>
      </w:pPr>
      <w:r>
        <w:t xml:space="preserve">Conclusion: The Future of Environmental Engineering in Morocco Casablanca</w:t>
      </w:r>
    </w:p>
    <w:p>
      <w:pPr>
        <w:pStyle w:val="FirstParagraph"/>
      </w:pPr>
      <w:r>
        <w:t xml:space="preserve">This dissertation affirms that the</w:t>
      </w:r>
      <w:r>
        <w:t xml:space="preserve"> </w:t>
      </w:r>
      <w:r>
        <w:rPr>
          <w:bCs/>
          <w:b/>
        </w:rPr>
        <w:t xml:space="preserve">Environmental Engineer</w:t>
      </w:r>
      <w:r>
        <w:t xml:space="preserve"> </w:t>
      </w:r>
      <w:r>
        <w:t xml:space="preserve">is central to securing a sustainable future for</w:t>
      </w:r>
      <w:r>
        <w:t xml:space="preserve"> </w:t>
      </w:r>
      <w:r>
        <w:rPr>
          <w:bCs/>
          <w:b/>
        </w:rPr>
        <w:t xml:space="preserve">Morocco Casablanca</w:t>
      </w:r>
      <w:r>
        <w:t xml:space="preserve">. As climate impacts intensify—from saltwater intrusion threatening coastal aquifers to heatwaves straining energy grids—their expertise in adaptive resource management becomes non-optional. The city's ambition to host the 2030 FIFA World Cup further amplifies this need, demanding world-class environmental standards for infrastructure and hospitality sectors. Investment in Environmental Engineering capacity is not merely an operational requirement but a strategic imperative for Casablanca’s economic viability, public health, and ecological integrity. Without a robust cadre of locally rooted Environmental Engineers empowered to innovate within Morocco's regulatory landscape, Casablanca risks becoming a cautionary tale of urban environmental failure rather than a model for sustainable development in Africa.</w:t>
      </w:r>
    </w:p>
    <w:p>
      <w:pPr>
        <w:pStyle w:val="BodyText"/>
      </w:pPr>
      <w:r>
        <w:t xml:space="preserve">Ultimately, the success of</w:t>
      </w:r>
      <w:r>
        <w:t xml:space="preserve"> </w:t>
      </w:r>
      <w:r>
        <w:rPr>
          <w:bCs/>
          <w:b/>
        </w:rPr>
        <w:t xml:space="preserve">Morocco Casablanca</w:t>
      </w:r>
      <w:r>
        <w:t xml:space="preserve">'s environmental transition hinges on recognizing the Environmental Engineer not as an auxiliary role, but as the indispensable architect of its resilient future. This dissertation calls for institutional commitment to elevate their status and resources, ensuring that Casablanca’s journey toward sustainability is engineered with precision, foresight, and unwavering local relevance.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Environmental Engineer in Morocco Casablanca</dc:title>
  <dc:creator/>
  <dc:language>en</dc:language>
  <cp:keywords/>
  <dcterms:created xsi:type="dcterms:W3CDTF">2026-07-13T21:07:13Z</dcterms:created>
  <dcterms:modified xsi:type="dcterms:W3CDTF">2026-07-13T21:07:13Z</dcterms:modified>
</cp:coreProperties>
</file>

<file path=docProps/custom.xml><?xml version="1.0" encoding="utf-8"?>
<Properties xmlns="http://schemas.openxmlformats.org/officeDocument/2006/custom-properties" xmlns:vt="http://schemas.openxmlformats.org/officeDocument/2006/docPropsVTypes"/>
</file>