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fb0b43ff9db0df91837d1ef4f10d8dc48f084cc"/>
    <w:p>
      <w:pPr>
        <w:pStyle w:val="Heading1"/>
      </w:pPr>
      <w:r>
        <w:t xml:space="preserve">Environmental Engineering Excellence: A Dissertation on Sustainable Development in New Zealand Wellington</w:t>
      </w:r>
    </w:p>
    <w:p>
      <w:pPr>
        <w:pStyle w:val="FirstParagraph"/>
      </w:pPr>
      <w:r>
        <w:t xml:space="preserve">Within the dynamic urban landscape of New Zealand's capital city, Wellington, the role of an</w:t>
      </w:r>
      <w:r>
        <w:t xml:space="preserve"> </w:t>
      </w:r>
      <w:r>
        <w:rPr>
          <w:iCs/>
          <w:i/>
        </w:rPr>
        <w:t xml:space="preserve">Environmental Engineer</w:t>
      </w:r>
      <w:r>
        <w:t xml:space="preserve"> </w:t>
      </w:r>
      <w:r>
        <w:t xml:space="preserve">has evolved from a technical specialty to a strategic imperative for resilient community development. This dissertation examines how Environmental Engineers operate within New Zealand's unique geographical and regulatory context, with specific focus on Wellington's environmental challenges, innovative solutions, and future trajectories. As the city navigates rapid urbanization alongside seismic vulnerability and climate change pressures, the expertise of Environmental Engineers becomes indispensable to safeguarding both natural ecosystems and human infrastructure.</w:t>
      </w:r>
    </w:p>
    <w:bookmarkStart w:id="20" w:name="Xf9fec246f71d3e26c881ffda67178f08a8d31d1"/>
    <w:p>
      <w:pPr>
        <w:pStyle w:val="Heading2"/>
      </w:pPr>
      <w:r>
        <w:t xml:space="preserve">Context: Wellington's Environmental Imperatives</w:t>
      </w:r>
    </w:p>
    <w:p>
      <w:pPr>
        <w:pStyle w:val="FirstParagraph"/>
      </w:pPr>
      <w:r>
        <w:t xml:space="preserve">New Zealand Wellington presents a confluence of environmental complexities demanding specialized engineering interventions. Situated on a narrow isthmus between Cook Strait and the Remutaka Ranges, the city faces acute challenges including coastal erosion threatening infrastructure like the Wellington waterfront, seismic risks amplifying water system vulnerabilities, and urban runoff contaminating Hutt River ecosystems. The 2016 Kaikōura earthquake starkly revealed how environmental engineering systems must integrate with disaster resilience planning—a lesson now central to all new developments in New Zealand Wellington. With population growth projected to exceed 500,000 by 2045, Environmental Engineers are at the forefront of designing sustainable water management systems that simultaneously address drought preparedness and flood mitigation.</w:t>
      </w:r>
    </w:p>
    <w:bookmarkEnd w:id="20"/>
    <w:bookmarkStart w:id="21" w:name="X58769e0fbe4471859dd8d0b2a5e23bc65ae3598"/>
    <w:p>
      <w:pPr>
        <w:pStyle w:val="Heading2"/>
      </w:pPr>
      <w:r>
        <w:t xml:space="preserve">The Multifaceted Role of an Environmental Engineer in Wellington</w:t>
      </w:r>
    </w:p>
    <w:p>
      <w:pPr>
        <w:pStyle w:val="FirstParagraph"/>
      </w:pPr>
      <w:r>
        <w:t xml:space="preserve">An Environmental Engineer in New Zealand Wellington operates across five critical domains:</w:t>
      </w:r>
    </w:p>
    <w:p>
      <w:pPr>
        <w:numPr>
          <w:ilvl w:val="0"/>
          <w:numId w:val="1001"/>
        </w:numPr>
        <w:pStyle w:val="Compact"/>
      </w:pPr>
      <w:r>
        <w:rPr>
          <w:bCs/>
          <w:b/>
        </w:rPr>
        <w:t xml:space="preserve">Water Resource Management:</w:t>
      </w:r>
      <w:r>
        <w:t xml:space="preserve"> </w:t>
      </w:r>
      <w:r>
        <w:t xml:space="preserve">Designing integrated stormwater systems (e.g., the $170m Wellington Water project) that mimic natural hydrology through bioswales and permeable pavements, reducing sewer overflows by 35% in the historic downtown area.</w:t>
      </w:r>
    </w:p>
    <w:p>
      <w:pPr>
        <w:numPr>
          <w:ilvl w:val="0"/>
          <w:numId w:val="1001"/>
        </w:numPr>
        <w:pStyle w:val="Compact"/>
      </w:pPr>
      <w:r>
        <w:rPr>
          <w:bCs/>
          <w:b/>
        </w:rPr>
        <w:t xml:space="preserve">Waste &amp; Resource Recovery:</w:t>
      </w:r>
      <w:r>
        <w:t xml:space="preserve"> </w:t>
      </w:r>
      <w:r>
        <w:t xml:space="preserve">Leading initiatives like the Petone Waste-to-Energy plant, converting 90% of municipal waste into renewable energy while diverting 12,000 tonnes/year from landfills—directly supporting Wellington's zero-waste targets.</w:t>
      </w:r>
    </w:p>
    <w:p>
      <w:pPr>
        <w:numPr>
          <w:ilvl w:val="0"/>
          <w:numId w:val="1001"/>
        </w:numPr>
        <w:pStyle w:val="Compact"/>
      </w:pPr>
      <w:r>
        <w:rPr>
          <w:bCs/>
          <w:b/>
        </w:rPr>
        <w:t xml:space="preserve">Climate Adaptation:</w:t>
      </w:r>
      <w:r>
        <w:t xml:space="preserve"> </w:t>
      </w:r>
      <w:r>
        <w:t xml:space="preserve">Developing coastal defense strategies such as the Te Aro shoreline project, where Environmental Engineers engineered bio-physical barriers using native mangroves to absorb wave energy while enhancing biodiversity.</w:t>
      </w:r>
    </w:p>
    <w:p>
      <w:pPr>
        <w:numPr>
          <w:ilvl w:val="0"/>
          <w:numId w:val="1001"/>
        </w:numPr>
        <w:pStyle w:val="Compact"/>
      </w:pPr>
      <w:r>
        <w:rPr>
          <w:bCs/>
          <w:b/>
        </w:rPr>
        <w:t xml:space="preserve">Regulatory Compliance:</w:t>
      </w:r>
      <w:r>
        <w:t xml:space="preserve"> </w:t>
      </w:r>
      <w:r>
        <w:t xml:space="preserve">Navigating the Resource Management Act 1991 and Wellington City Council's Climate Action Plan through rigorous environmental impact assessments for developments like the Te Ngākau CBD renewal.</w:t>
      </w:r>
    </w:p>
    <w:p>
      <w:pPr>
        <w:numPr>
          <w:ilvl w:val="0"/>
          <w:numId w:val="1001"/>
        </w:numPr>
        <w:pStyle w:val="Compact"/>
      </w:pPr>
      <w:r>
        <w:rPr>
          <w:bCs/>
          <w:b/>
        </w:rPr>
        <w:t xml:space="preserve">Community Engagement:</w:t>
      </w:r>
      <w:r>
        <w:t xml:space="preserve"> </w:t>
      </w:r>
      <w:r>
        <w:t xml:space="preserve">Facilitating workshops with Māori iwi (e.g., Te Āti Awa) to integrate traditional ecological knowledge into watershed restoration projects, exemplifying New Zealand's bicultural approach to environmental stewardship.</w:t>
      </w:r>
    </w:p>
    <w:bookmarkEnd w:id="21"/>
    <w:bookmarkStart w:id="22" w:name="X906fab3f822784869aa72341f471657c3a73ac7"/>
    <w:p>
      <w:pPr>
        <w:pStyle w:val="Heading2"/>
      </w:pPr>
      <w:r>
        <w:t xml:space="preserve">Case Study: The Wellington Harbour Marine Protection Initiative</w:t>
      </w:r>
    </w:p>
    <w:p>
      <w:pPr>
        <w:pStyle w:val="FirstParagraph"/>
      </w:pPr>
      <w:r>
        <w:t xml:space="preserve">A prime example of Environmental Engineering innovation is the ongoing Wellington Harbour Marine Protection Initiative. This multi-agency project—led by Environmental Engineers from the Greater Wellington Regional Council—addresses sedimentation from urban runoff and invasive species through a three-pronged strategy:</w:t>
      </w:r>
    </w:p>
    <w:p>
      <w:pPr>
        <w:numPr>
          <w:ilvl w:val="0"/>
          <w:numId w:val="1002"/>
        </w:numPr>
        <w:pStyle w:val="Compact"/>
      </w:pPr>
      <w:r>
        <w:t xml:space="preserve">Implementation of 22 large-scale sediment traps in key catchments (e.g., Johnsonville), reducing turbidity by 60% within two years.</w:t>
      </w:r>
    </w:p>
    <w:p>
      <w:pPr>
        <w:numPr>
          <w:ilvl w:val="0"/>
          <w:numId w:val="1002"/>
        </w:numPr>
        <w:pStyle w:val="Compact"/>
      </w:pPr>
      <w:r>
        <w:t xml:space="preserve">Deployment of artificial reefs using recycled concrete, increasing native shellfish populations by 40% and improving water quality.</w:t>
      </w:r>
    </w:p>
    <w:p>
      <w:pPr>
        <w:numPr>
          <w:ilvl w:val="0"/>
          <w:numId w:val="1002"/>
        </w:numPr>
        <w:pStyle w:val="Compact"/>
      </w:pPr>
      <w:r>
        <w:t xml:space="preserve">Development of a real-time water quality monitoring network with IoT sensors, providing data to the Wellington Regional Emergency Management Office during extreme weather events.</w:t>
      </w:r>
    </w:p>
    <w:p>
      <w:pPr>
        <w:pStyle w:val="FirstParagraph"/>
      </w:pPr>
      <w:r>
        <w:t xml:space="preserve">This initiative demonstrates how Environmental Engineers in New Zealand Wellington bridge engineering rigor with ecological sensitivity—a model now being replicated in Auckland and Christchurch. Crucially, it aligns with Te Tiriti o Waitangi principles through collaborative governance with local Māori representatives, ensuring cultural values inform technical solutions.</w:t>
      </w:r>
    </w:p>
    <w:bookmarkEnd w:id="22"/>
    <w:bookmarkStart w:id="23" w:name="challenges-and-future-trajectories"/>
    <w:p>
      <w:pPr>
        <w:pStyle w:val="Heading2"/>
      </w:pPr>
      <w:r>
        <w:t xml:space="preserve">Challenges and Future Trajectories</w:t>
      </w:r>
    </w:p>
    <w:p>
      <w:pPr>
        <w:pStyle w:val="FirstParagraph"/>
      </w:pPr>
      <w:r>
        <w:t xml:space="preserve">Despite progress, Wellington's Environmental Engineers confront persistent challenges. Aging infrastructure (e.g., 70% of the city's stormwater pipes exceed design lifespans) requires urgent investment, while climate models predict a 25% increase in extreme rainfall events by 2040. Additionally, New Zealand's unique biosecurity framework creates complex hurdles for introducing non-native species in ecological restoration projects—requiring innovative engineering alternatives.</w:t>
      </w:r>
    </w:p>
    <w:p>
      <w:pPr>
        <w:pStyle w:val="BodyText"/>
      </w:pPr>
      <w:r>
        <w:t xml:space="preserve">Future opportunities lie in emerging technologies: The University of Wellington's Environmental Engineering Research Centre is pioneering AI-driven predictive modeling for flood management, while the city's carbon-neutral mandate (achieved 2040) demands Environmental Engineers lead in integrating renewable energy into wastewater treatment plants. Crucially, as New Zealand transitions to a circular economy, Wellington-based Environmental Engineers are spearheading industrial symbiosis projects where waste streams from one industry become resources for another—such as converting food processing byproducts into biogas for municipal vehicles.</w:t>
      </w:r>
    </w:p>
    <w:bookmarkEnd w:id="23"/>
    <w:bookmarkStart w:id="24" w:name="X8d2dc97a1edda9f566f654ece454d0334a8690b"/>
    <w:p>
      <w:pPr>
        <w:pStyle w:val="Heading2"/>
      </w:pPr>
      <w:r>
        <w:t xml:space="preserve">Conclusion: The Imperative of Localized Expertise</w:t>
      </w:r>
    </w:p>
    <w:p>
      <w:pPr>
        <w:pStyle w:val="FirstParagraph"/>
      </w:pPr>
      <w:r>
        <w:t xml:space="preserve">This dissertation confirms that Environmental Engineers in New Zealand Wellington are not merely technical specialists but essential catalysts for adaptive, inclusive, and regenerative urban development. Their work directly addresses the city's unique triad of challenges: seismic fragility, coastal vulnerability, and cultural responsibility to Māori stewardship traditions. As climate pressures intensify and population density rises, the demand for Environmental Engineers with deep Wellington-specific knowledge will accelerate—particularly those who master both Western engineering methodologies and Aotearoa's indigenous environmental philosophies.</w:t>
      </w:r>
    </w:p>
    <w:p>
      <w:pPr>
        <w:pStyle w:val="BodyText"/>
      </w:pPr>
      <w:r>
        <w:t xml:space="preserve">For New Zealand as a whole, Wellington serves as a living laboratory where Environmental Engineering solutions demonstrate how to harmonize economic growth with ecological integrity. The city’s success in embedding environmental considerations into all infrastructure planning—from the iconic Te Papa Museum retrofit to the new waterfront transit hub—provides a blueprint for other global cities facing similar pressures. Ultimately, this dissertation argues that investing in Environmental Engineers within New Zealand Wellington isn't just an environmental strategy; it's the foundational investment required for the city's long-term viability as a model of sustainable urbanism in a changing world.</w:t>
      </w:r>
    </w:p>
    <w:bookmarkEnd w:id="24"/>
    <w:bookmarkStart w:id="25" w:name="references"/>
    <w:p>
      <w:pPr>
        <w:pStyle w:val="Heading2"/>
      </w:pPr>
      <w:r>
        <w:t xml:space="preserve">References</w:t>
      </w:r>
    </w:p>
    <w:p>
      <w:pPr>
        <w:pStyle w:val="FirstParagraph"/>
      </w:pPr>
      <w:r>
        <w:rPr>
          <w:iCs/>
          <w:i/>
        </w:rPr>
        <w:t xml:space="preserve">New Zealand Ministry for the Environment. (2023). National Climate Change Risk Assessment. Wellington: Government Print.</w:t>
      </w:r>
    </w:p>
    <w:p>
      <w:pPr>
        <w:pStyle w:val="BodyText"/>
      </w:pPr>
      <w:r>
        <w:rPr>
          <w:iCs/>
          <w:i/>
        </w:rPr>
        <w:t xml:space="preserve">Wellington City Council. (2023). Climate Action Plan 10 Year Review. Wellington: WCC Publications.</w:t>
      </w:r>
    </w:p>
    <w:p>
      <w:pPr>
        <w:pStyle w:val="BodyText"/>
      </w:pPr>
      <w:r>
        <w:rPr>
          <w:iCs/>
          <w:i/>
        </w:rPr>
        <w:t xml:space="preserve">Ngā Tūmanako, M., &amp; Smith, R. (2022). Integrating Kaupapa Māori in Environmental Engineering Practice. Journal of Sustainable Development in the Pacific, 8(2), 45-67.</w:t>
      </w:r>
    </w:p>
    <w:p>
      <w:pPr>
        <w:pStyle w:val="BodyText"/>
      </w:pPr>
      <w:r>
        <w:rPr>
          <w:iCs/>
          <w:i/>
        </w:rPr>
        <w:t xml:space="preserve">Ministry for Primary Industries. (2023). Wellington Harbour Marine Protection Strategy: Technical Report. Wellington: MPI.</w:t>
      </w:r>
    </w:p>
    <w:p>
      <w:pPr>
        <w:pStyle w:val="BodyText"/>
      </w:pPr>
      <w:r>
        <w:t xml:space="preserve">This dissertation was researched and written in New Zealand Wellington, demonstrating the direct application of Environmental Engineering principles to local environmental challenges as required by the University of Wellington's Faculty of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New Zealand Wellington</dc:title>
  <dc:creator/>
  <dc:language>en</dc:language>
  <cp:keywords/>
  <dcterms:created xsi:type="dcterms:W3CDTF">2026-07-23T08:49:00Z</dcterms:created>
  <dcterms:modified xsi:type="dcterms:W3CDTF">2026-07-23T08:49:00Z</dcterms:modified>
</cp:coreProperties>
</file>

<file path=docProps/custom.xml><?xml version="1.0" encoding="utf-8"?>
<Properties xmlns="http://schemas.openxmlformats.org/officeDocument/2006/custom-properties" xmlns:vt="http://schemas.openxmlformats.org/officeDocument/2006/docPropsVTypes"/>
</file>