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b9f2c047d5add9ef40cb781cb1b296f1eb3eda"/>
    <w:p>
      <w:pPr>
        <w:pStyle w:val="Heading1"/>
      </w:pPr>
      <w:r>
        <w:t xml:space="preserve">Dissertation: Advancing Resilience Through Environmental Engineering in United States Miami</w:t>
      </w:r>
    </w:p>
    <w:p>
      <w:pPr>
        <w:pStyle w:val="FirstParagraph"/>
      </w:pPr>
      <w:r>
        <w:rPr>
          <w:bCs/>
          <w:b/>
        </w:rPr>
        <w:t xml:space="preserve">Abstract:</w:t>
      </w:r>
      <w:r>
        <w:t xml:space="preserve"> </w:t>
      </w:r>
      <w:r>
        <w:t xml:space="preserve">This dissertation examines the indispensable role of the Environmental Engineer within the unique ecological and urban context of Miami, Florida, a city at the forefront of climate vulnerability in the United States. As sea-level rise accelerates and extreme weather events intensify, this study argues that proactive environmental engineering solutions are not merely beneficial but essential for sustainable development in United States Miami. The analysis integrates regional challenges with professional practice, emphasizing how the Environmental Engineer serves as a pivotal catalyst for community resilience, regulatory compliance, and ecological restoration within the American urban landscape.</w:t>
      </w:r>
    </w:p>
    <w:bookmarkStart w:id="20" w:name="X836628227df575877348b294aeeb2c7ec2e366b"/>
    <w:p>
      <w:pPr>
        <w:pStyle w:val="Heading2"/>
      </w:pPr>
      <w:r>
        <w:t xml:space="preserve">Introduction: Setting the Stage in United States Miami</w:t>
      </w:r>
    </w:p>
    <w:p>
      <w:pPr>
        <w:pStyle w:val="FirstParagraph"/>
      </w:pPr>
      <w:r>
        <w:t xml:space="preserve">Miami, Florida represents a microcosm of 21st-century environmental challenges facing coastal cities across the United States. As a rapidly growing metropolitan hub with over 6 million residents, its geography—situated on porous limestone bedrock and surrounded by sensitive ecosystems like the Everglades and Biscayne Bay—creates unparalleled vulnerability to climate impacts. This dissertation underscores that addressing these threats demands specialized expertise, making the Environmental Engineer a linchpin of municipal strategy in United States Miami. The urgency is stark: Miami has experienced approximately 10 inches of sea-level rise since 1950, with projections indicating up to 2 feet by 2060 (NOAA, 2023). In this critical context, the work of the Environmental Engineer transcends technical tasks; it becomes a matter of civic survival and economic viability for South Florida.</w:t>
      </w:r>
    </w:p>
    <w:bookmarkEnd w:id="20"/>
    <w:bookmarkStart w:id="21" w:name="X93142ba628b4f63746bc1ea0727364bcd9cd08d"/>
    <w:p>
      <w:pPr>
        <w:pStyle w:val="Heading2"/>
      </w:pPr>
      <w:r>
        <w:t xml:space="preserve">Key Challenges Requiring the Environmental Engineer in Miami</w:t>
      </w:r>
    </w:p>
    <w:p>
      <w:pPr>
        <w:pStyle w:val="FirstParagraph"/>
      </w:pPr>
      <w:r>
        <w:t xml:space="preserve">The environmental landscape of Miami presents multifaceted crises where conventional engineering approaches fall short. Primary challenges include:</w:t>
      </w:r>
    </w:p>
    <w:p>
      <w:pPr>
        <w:numPr>
          <w:ilvl w:val="0"/>
          <w:numId w:val="1001"/>
        </w:numPr>
        <w:pStyle w:val="Compact"/>
      </w:pPr>
      <w:r>
        <w:rPr>
          <w:bCs/>
          <w:b/>
        </w:rPr>
        <w:t xml:space="preserve">Sea-Level Rise &amp; Saltwater Intrusion:</w:t>
      </w:r>
      <w:r>
        <w:t xml:space="preserve"> </w:t>
      </w:r>
      <w:r>
        <w:t xml:space="preserve">Rising oceans infiltrate freshwater aquifers, contaminating drinking water sources. The Environmental Engineer designs adaptive infrastructure like elevated water treatment facilities and managed aquifer recharge systems.</w:t>
      </w:r>
    </w:p>
    <w:p>
      <w:pPr>
        <w:numPr>
          <w:ilvl w:val="0"/>
          <w:numId w:val="1001"/>
        </w:numPr>
        <w:pStyle w:val="Compact"/>
      </w:pPr>
      <w:r>
        <w:rPr>
          <w:bCs/>
          <w:b/>
        </w:rPr>
        <w:t xml:space="preserve">Urban Flooding &amp; Stormwater Management:</w:t>
      </w:r>
      <w:r>
        <w:t xml:space="preserve"> </w:t>
      </w:r>
      <w:r>
        <w:t xml:space="preserve">Miami’s dense development and inadequate drainage cause frequent "sunny-day flooding." The Environmental Engineer implements green infrastructure—bioswales, permeable pavements, and urban wetlands—to absorb rainfall naturally, reducing strain on aging pipes.</w:t>
      </w:r>
    </w:p>
    <w:p>
      <w:pPr>
        <w:numPr>
          <w:ilvl w:val="0"/>
          <w:numId w:val="1001"/>
        </w:numPr>
        <w:pStyle w:val="Compact"/>
      </w:pPr>
      <w:r>
        <w:rPr>
          <w:bCs/>
          <w:b/>
        </w:rPr>
        <w:t xml:space="preserve">Ecosystem Degradation:</w:t>
      </w:r>
      <w:r>
        <w:t xml:space="preserve"> </w:t>
      </w:r>
      <w:r>
        <w:t xml:space="preserve">The Everglades ecosystem is threatened by pollution and altered water flow. Environmental Engineers collaborate with agencies like the South Florida Water Management District to engineer restoration projects that mimic natural hydrology, protecting biodiversity while enhancing water quality for Miami residents.</w:t>
      </w:r>
    </w:p>
    <w:bookmarkEnd w:id="21"/>
    <w:bookmarkStart w:id="22" w:name="Xc77193f0d84b1bc6f6628222c96ee9d795f9628"/>
    <w:p>
      <w:pPr>
        <w:pStyle w:val="Heading2"/>
      </w:pPr>
      <w:r>
        <w:t xml:space="preserve">The Evolving Role of the Environmental Engineer in United States Miami</w:t>
      </w:r>
    </w:p>
    <w:p>
      <w:pPr>
        <w:pStyle w:val="FirstParagraph"/>
      </w:pPr>
      <w:r>
        <w:t xml:space="preserve">Today’s Environmental Engineer in United States Miami operates at the intersection of climate science, public policy, and community engagement. Unlike traditional roles focused solely on compliance, modern practitioners actively shape regional resilience. For instance:</w:t>
      </w:r>
    </w:p>
    <w:p>
      <w:pPr>
        <w:numPr>
          <w:ilvl w:val="0"/>
          <w:numId w:val="1002"/>
        </w:numPr>
        <w:pStyle w:val="Compact"/>
      </w:pPr>
      <w:r>
        <w:rPr>
          <w:bCs/>
          <w:b/>
        </w:rPr>
        <w:t xml:space="preserve">Climate Adaptation Planning:</w:t>
      </w:r>
      <w:r>
        <w:t xml:space="preserve"> </w:t>
      </w:r>
      <w:r>
        <w:t xml:space="preserve">Environmental Engineers lead municipal initiatives like Miami-Dade County’s Climate Resilience Strategy (2021), modeling flood scenarios and designing infrastructure upgrades to withstand Category 5 storm surges.</w:t>
      </w:r>
    </w:p>
    <w:p>
      <w:pPr>
        <w:numPr>
          <w:ilvl w:val="0"/>
          <w:numId w:val="1002"/>
        </w:numPr>
        <w:pStyle w:val="Compact"/>
      </w:pPr>
      <w:r>
        <w:rPr>
          <w:bCs/>
          <w:b/>
        </w:rPr>
        <w:t xml:space="preserve">Sustainable Development Integration:</w:t>
      </w:r>
      <w:r>
        <w:t xml:space="preserve"> </w:t>
      </w:r>
      <w:r>
        <w:t xml:space="preserve">They ensure new construction adheres to strict environmental standards, such as the Miami 21 zoning code, which mandates green building practices and stormwater management plans for all developments.</w:t>
      </w:r>
    </w:p>
    <w:p>
      <w:pPr>
        <w:numPr>
          <w:ilvl w:val="0"/>
          <w:numId w:val="1002"/>
        </w:numPr>
        <w:pStyle w:val="Compact"/>
      </w:pPr>
      <w:r>
        <w:rPr>
          <w:bCs/>
          <w:b/>
        </w:rPr>
        <w:t xml:space="preserve">Community Science &amp; Equity:</w:t>
      </w:r>
      <w:r>
        <w:t xml:space="preserve"> </w:t>
      </w:r>
      <w:r>
        <w:t xml:space="preserve">Working with neighborhood groups in flood-prone areas like Little Haiti or West Flagler, Environmental Engineers translate complex data into actionable community plans, prioritizing equitable access to resilient infrastructure.</w:t>
      </w:r>
    </w:p>
    <w:bookmarkEnd w:id="22"/>
    <w:bookmarkStart w:id="23" w:name="Xd065db615fe44012fc464f64f0da9c12410d837"/>
    <w:p>
      <w:pPr>
        <w:pStyle w:val="Heading2"/>
      </w:pPr>
      <w:r>
        <w:t xml:space="preserve">Career Trajectory and Professional Significance</w:t>
      </w:r>
    </w:p>
    <w:p>
      <w:pPr>
        <w:pStyle w:val="FirstParagraph"/>
      </w:pPr>
      <w:r>
        <w:t xml:space="preserve">As Miami transitions toward becoming a "global resilience hub," the demand for qualified Environmental Engineers has surged. The U.S. Bureau of Labor Statistics projects a 8% growth in environmental engineering jobs nationally through 2031, with Miami emerging as a critical epicenter due to its climate exposure. Graduates from programs like the University of Miami’s Department of Civil, Architectural and Environmental Engineering are increasingly recruited by firms such as CH2M (now Jacobs) and local consultancies specializing in coastal adaptation. This career path offers not just stability but a profound opportunity to influence national environmental policy; solutions pioneered in United States Miami often inform federal guidelines under the EPA’s Climate Resilience Program.</w:t>
      </w:r>
    </w:p>
    <w:bookmarkEnd w:id="23"/>
    <w:bookmarkStart w:id="24" w:name="conclusion-the-imperative-forward"/>
    <w:p>
      <w:pPr>
        <w:pStyle w:val="Heading2"/>
      </w:pPr>
      <w:r>
        <w:t xml:space="preserve">Conclusion: The Imperative Forward</w:t>
      </w:r>
    </w:p>
    <w:p>
      <w:pPr>
        <w:pStyle w:val="FirstParagraph"/>
      </w:pPr>
      <w:r>
        <w:t xml:space="preserve">This dissertation reaffirms that the Environmental Engineer is not merely a technical profession but a cornerstone of Miami’s future as an exemplar of urban climate adaptation within the United States. In United States Miami, where environmental threats are immediate and existential, the expertise of the Environmental Engineer directly determines community safety, economic continuity, and ecological integrity. As sea levels climb and hurricanes intensify, investing in this field is not optional—it is foundational to preserving Miami’s identity as a vibrant global city. Future research must further quantify the socio-economic returns of environmental engineering investments in coastal contexts, but for now, the evidence is clear: resilient cities require resilient engineers. The path forward for United States Miami hinges on scaling the impact of every Environmental Engineer dedicated to safeguarding our shared environment.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United States Miami</dc:title>
  <dc:creator/>
  <dc:language>en</dc:language>
  <cp:keywords/>
  <dcterms:created xsi:type="dcterms:W3CDTF">2026-04-30T07:31:14Z</dcterms:created>
  <dcterms:modified xsi:type="dcterms:W3CDTF">2026-04-30T07:31:14Z</dcterms:modified>
</cp:coreProperties>
</file>

<file path=docProps/custom.xml><?xml version="1.0" encoding="utf-8"?>
<Properties xmlns="http://schemas.openxmlformats.org/officeDocument/2006/custom-properties" xmlns:vt="http://schemas.openxmlformats.org/officeDocument/2006/docPropsVTypes"/>
</file>