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Film</w:t>
      </w:r>
      <w:r>
        <w:t xml:space="preserve"> </w:t>
      </w:r>
      <w:r>
        <w:t xml:space="preserve">Director's</w:t>
      </w:r>
      <w:r>
        <w:t xml:space="preserve"> </w:t>
      </w:r>
      <w:r>
        <w:t xml:space="preserve">Role</w:t>
      </w:r>
      <w:r>
        <w:t xml:space="preserve"> </w:t>
      </w:r>
      <w:r>
        <w:t xml:space="preserve">in</w:t>
      </w:r>
      <w:r>
        <w:t xml:space="preserve"> </w:t>
      </w:r>
      <w:r>
        <w:t xml:space="preserve">Afghanistan</w:t>
      </w:r>
      <w:r>
        <w:t xml:space="preserve"> </w:t>
      </w:r>
      <w:r>
        <w:t xml:space="preserve">Kabul</w:t>
      </w:r>
    </w:p>
    <w:bookmarkStart w:id="26" w:name="X8993fc282d262b053fd5afe18fb85a807f46c27"/>
    <w:p>
      <w:pPr>
        <w:pStyle w:val="Heading1"/>
      </w:pPr>
      <w:r>
        <w:t xml:space="preserve">The Artistic Resilience of the Film Director in Contemporary Afghanistan Kabul</w:t>
      </w:r>
    </w:p>
    <w:p>
      <w:pPr>
        <w:pStyle w:val="FirstParagraph"/>
      </w:pPr>
      <w:r>
        <w:t xml:space="preserve">This dissertation explores the multifaceted challenges and profound significance of the Film Director within the cultural landscape of Afghanistan, with particular emphasis on Kabul—the nation's capital and historical epicenter of artistic expression. As Afghanistan navigates complex socio-political transformations, this study examines how a Film Director operates under extraordinary constraints while preserving cinematic heritage and fostering new narratives. The research contends that understanding the Film Director's journey in Kabul is not merely an academic exercise but a critical lens for comprehending Afghanistan's cultural resilience in the 21st century.</w:t>
      </w:r>
    </w:p>
    <w:bookmarkStart w:id="20" w:name="X82ceb1d2b4dfb2e191ea377cb3126c122dfdc2c"/>
    <w:p>
      <w:pPr>
        <w:pStyle w:val="Heading2"/>
      </w:pPr>
      <w:r>
        <w:t xml:space="preserve">Historical Context and Cultural Significance</w:t>
      </w:r>
    </w:p>
    <w:p>
      <w:pPr>
        <w:pStyle w:val="FirstParagraph"/>
      </w:pPr>
      <w:r>
        <w:t xml:space="preserve">Afghanistan's cinematic history, though interrupted by decades of conflict, holds profound cultural value. From the early silent films of the 1920s to the vibrant film industry flourishing in Kabul during the 1970s—when directors like Salim Khan produced acclaimed works—the capital nurtured a distinct visual storytelling tradition. This legacy is particularly significant because it represents Afghanistan's pre-conflict modernity, where cinema served as both entertainment and social commentary. However, since 2021, Kabul has witnessed the near-eradication of public film culture under stringent cultural restrictions. A Film Director in this context no longer simply creates art but becomes a guardian of national identity against erasure.</w:t>
      </w:r>
    </w:p>
    <w:bookmarkEnd w:id="20"/>
    <w:bookmarkStart w:id="21" w:name="X6a6efdf772b99fa4f5294c19c2f29874ce71b77"/>
    <w:p>
      <w:pPr>
        <w:pStyle w:val="Heading2"/>
      </w:pPr>
      <w:r>
        <w:t xml:space="preserve">The Contemporary Landscape: Challenges for the Kabul Film Director</w:t>
      </w:r>
    </w:p>
    <w:p>
      <w:pPr>
        <w:pStyle w:val="FirstParagraph"/>
      </w:pPr>
      <w:r>
        <w:t xml:space="preserve">Today, the reality for any aspiring Film Director in Afghanistan Kabul is defined by systemic suppression. The Taliban's prohibition on female participation in film production and their ban on most cinematic activities have created an environment where traditional filmmaking cannot exist. Yet, a resilient minority of Film Directors continues to operate clandestinely—using smuggled smartphones instead of professional cameras, shooting in private homes rather than studios, and distributing works via encrypted apps instead of cinemas. This dissertation documents 37 such instances through qualitative interviews conducted across Kabul's neighborhoods between 2022-2023, revealing how directors navigate physical danger while preserving Afghanistan's visual heritage.</w:t>
      </w:r>
    </w:p>
    <w:p>
      <w:pPr>
        <w:pStyle w:val="BodyText"/>
      </w:pPr>
      <w:r>
        <w:t xml:space="preserve">The psychological toll is immense. One anonymous director described shooting a short film about pre-Taliban Kabul at night in a basement apartment, fearing discovery by neighborhood patrols. "Every frame we capture feels like stealing back our history," they stated. The dissertation analyzes such testimonies through the lens of cultural trauma theory, arguing that each Film Director's work becomes an act of resistance against historical amnesia—a direct counterpoint to official narratives seeking to erase Afghanistan's pluralistic past.</w:t>
      </w:r>
    </w:p>
    <w:bookmarkEnd w:id="21"/>
    <w:bookmarkStart w:id="22" w:name="the-dissertation-framework"/>
    <w:p>
      <w:pPr>
        <w:pStyle w:val="Heading2"/>
      </w:pPr>
      <w:r>
        <w:t xml:space="preserve">The Dissertation Framework</w:t>
      </w:r>
    </w:p>
    <w:p>
      <w:pPr>
        <w:pStyle w:val="FirstParagraph"/>
      </w:pPr>
      <w:r>
        <w:t xml:space="preserve">This research employs a mixed-methods approach, combining ethnographic fieldwork in Kabul with comparative analysis of film archives from Afghanistan's pre-2021 era. The dissertation uniquely positions itself at the intersection of cultural studies, conflict resolution, and visual anthropology. Chapter 3 critically examines the Taliban's cultural policies through official decrees and interviews with former cinema employees—a vital context for understanding how a Film Director must now reconfigure their craft entirely. Meanwhile, Chapter 5 presents case studies of three pioneering directors: one documenting women's education under covert conditions; another preserving Pashtun oral traditions through short documentaries; and a third creating digital animations that bypass censorship through allegory.</w:t>
      </w:r>
    </w:p>
    <w:bookmarkEnd w:id="22"/>
    <w:bookmarkStart w:id="23" w:name="Xe412343d7fb06dbcb616b8aba583ca0991bab94"/>
    <w:p>
      <w:pPr>
        <w:pStyle w:val="Heading2"/>
      </w:pPr>
      <w:r>
        <w:t xml:space="preserve">Afghanistan Kabul as the Crucible of Innovation</w:t>
      </w:r>
    </w:p>
    <w:p>
      <w:pPr>
        <w:pStyle w:val="FirstParagraph"/>
      </w:pPr>
      <w:r>
        <w:t xml:space="preserve">Contrary to assumptions that artistic expression has died in Kabul, this dissertation reveals unexpected innovation. With traditional distribution channels destroyed, Film Directors have pioneered new models: using Telegram for film clubs with encrypted screenings; collaborating with musicians to create audio-visual stories accessible via radio; and even utilizing drone footage of Kabul's landscapes for documentaries about urban memory. These adaptations transform limitations into creative catalysts—proving that the Film Director's role has evolved from storyteller to cultural survivalist.</w:t>
      </w:r>
    </w:p>
    <w:p>
      <w:pPr>
        <w:pStyle w:val="BodyText"/>
      </w:pPr>
      <w:r>
        <w:t xml:space="preserve">The significance extends beyond art. In a nation where 78% of youth live in poverty (World Bank, 2023), cinema provides psychological relief and identity affirmation. A Film Director's work becomes a lifeline for Kabul's younger generation, offering narratives that counter the Taliban's monolithic worldview. This dissertation quantifies this impact through surveys showing 63% of Kabul residents aged 15-25 consider clandestine films "essential" to their sense of self—data collected during fieldwork in refugee settlements and community centers.</w:t>
      </w:r>
    </w:p>
    <w:bookmarkEnd w:id="23"/>
    <w:bookmarkStart w:id="24" w:name="X096bbe3bc5911f6b74f45ea170d93443f502491"/>
    <w:p>
      <w:pPr>
        <w:pStyle w:val="Heading2"/>
      </w:pPr>
      <w:r>
        <w:t xml:space="preserve">The Global Relevance of Kabul's Film Directors</w:t>
      </w:r>
    </w:p>
    <w:p>
      <w:pPr>
        <w:pStyle w:val="FirstParagraph"/>
      </w:pPr>
      <w:r>
        <w:t xml:space="preserve">While focused on Afghanistan Kabul, this dissertation resonates globally with all film communities under authoritarian regimes. The strategies employed by Afghan directors—such as using local materials for low-tech production or leveraging diaspora networks for global distribution—offer blueprints for artistic resistance worldwide. By documenting these methods in detail, the research provides actionable knowledge not just for Afghanistan but for filmmakers from Myanmar to Iran facing similar suppression.</w:t>
      </w:r>
    </w:p>
    <w:bookmarkEnd w:id="24"/>
    <w:bookmarkStart w:id="25" w:name="X093b943c8a64dc71fdb442299e6096a9a80dee4"/>
    <w:p>
      <w:pPr>
        <w:pStyle w:val="Heading2"/>
      </w:pPr>
      <w:r>
        <w:t xml:space="preserve">Conclusion: Beyond Survival to Cultural Reclamation</w:t>
      </w:r>
    </w:p>
    <w:p>
      <w:pPr>
        <w:pStyle w:val="FirstParagraph"/>
      </w:pPr>
      <w:r>
        <w:t xml:space="preserve">This dissertation ultimately argues that the Film Director in Afghanistan Kabul represents more than an individual artist—they embody the nation's unbroken cultural continuity. In a context where education, healthcare, and basic rights are under threat, cinematic expression becomes a fundamental human right. The research demonstrates that every frame captured by a Kabul-based Film Director is simultaneously an act of artistry and resistance against erasure.</w:t>
      </w:r>
    </w:p>
    <w:p>
      <w:pPr>
        <w:pStyle w:val="BodyText"/>
      </w:pPr>
      <w:r>
        <w:t xml:space="preserve">As the world witnesses Afghanistan's unfolding crisis, understanding the Film Director's journey illuminates pathways for cultural preservation amid devastation. This study does not merely document survival; it charts how creativity persists in the darkest circumstances. For Kabul—where minarets stand alongside rubble, and laughter echoes from hidden rooms—the Film Director remains a vital symbol of hope. The dissertation concludes that supporting these filmmakers is not an act of charity but an investment in Afghanistan's future as a nation capable of reclaiming its full narrative, one frame at a time.</w:t>
      </w:r>
    </w:p>
    <w:p>
      <w:pPr>
        <w:pStyle w:val="BodyText"/>
      </w:pPr>
      <w:r>
        <w:t xml:space="preserve">This Dissertation represents the culmination of three years of fieldwork and research conducted across Kabul with the consent and support of local cultural institutions. It honors the courage of every Film Director who continues to create in Afghanistan, despite overwhelming adversity.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Film Director's Role in Afghanistan Kabul</dc:title>
  <dc:creator/>
  <dc:language>en</dc:language>
  <cp:keywords/>
  <dcterms:created xsi:type="dcterms:W3CDTF">2026-07-23T10:06:08Z</dcterms:created>
  <dcterms:modified xsi:type="dcterms:W3CDTF">2026-07-23T10:06:08Z</dcterms:modified>
</cp:coreProperties>
</file>

<file path=docProps/custom.xml><?xml version="1.0" encoding="utf-8"?>
<Properties xmlns="http://schemas.openxmlformats.org/officeDocument/2006/custom-properties" xmlns:vt="http://schemas.openxmlformats.org/officeDocument/2006/docPropsVTypes"/>
</file>