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Sydney's</w:t>
      </w:r>
      <w:r>
        <w:t xml:space="preserve"> </w:t>
      </w:r>
      <w:r>
        <w:t xml:space="preserve">Cinematic</w:t>
      </w:r>
      <w:r>
        <w:t xml:space="preserve"> </w:t>
      </w:r>
      <w:r>
        <w:t xml:space="preserve">Landscape</w:t>
      </w:r>
    </w:p>
    <w:bookmarkStart w:id="27" w:name="Xbc91d90b4ada2dbabc0d875f05d026198725388"/>
    <w:p>
      <w:pPr>
        <w:pStyle w:val="Heading1"/>
      </w:pPr>
      <w:r>
        <w:t xml:space="preserve">The Evolution and Impact of Film Directors in Australia Sydney: A Critical Dissertation Analysis</w:t>
      </w:r>
    </w:p>
    <w:bookmarkStart w:id="20" w:name="introduction"/>
    <w:p>
      <w:pPr>
        <w:pStyle w:val="Heading2"/>
      </w:pPr>
      <w:r>
        <w:t xml:space="preserve">Introduction</w:t>
      </w:r>
    </w:p>
    <w:p>
      <w:pPr>
        <w:pStyle w:val="FirstParagraph"/>
      </w:pPr>
      <w:r>
        <w:t xml:space="preserve">This dissertation critically examines the multifaceted role of the</w:t>
      </w:r>
      <w:r>
        <w:t xml:space="preserve"> </w:t>
      </w:r>
      <w:r>
        <w:rPr>
          <w:iCs/>
          <w:i/>
        </w:rPr>
        <w:t xml:space="preserve">Film Director</w:t>
      </w:r>
      <w:r>
        <w:t xml:space="preserve"> </w:t>
      </w:r>
      <w:r>
        <w:t xml:space="preserve">within Australia Sydney's dynamic cinematic ecosystem. As one of the world's most influential film production hubs, Sydney has shaped global cinema through its distinctive creative voices. This research establishes a comprehensive framework for understanding how contemporary Film Directors in Australia Sydney navigate industry challenges while contributing to the nation's cultural identity. The analysis spans historical evolution, creative processes, economic contributions, and future trajectories – positioning Sydney not merely as a filming location but as an intellectual epicenter where auteurs forge meaningful connections between local narratives and international audiences.</w:t>
      </w:r>
    </w:p>
    <w:bookmarkEnd w:id="20"/>
    <w:bookmarkStart w:id="21" w:name="X79c6b40ffbacf435ecdf507ca12d9ddae381f0f"/>
    <w:p>
      <w:pPr>
        <w:pStyle w:val="Heading2"/>
      </w:pPr>
      <w:r>
        <w:t xml:space="preserve">Historical Context: Sydney as Film Director Crucible</w:t>
      </w:r>
    </w:p>
    <w:p>
      <w:pPr>
        <w:pStyle w:val="FirstParagraph"/>
      </w:pPr>
      <w:r>
        <w:t xml:space="preserve">From the silent era's pioneering productions at The Domain (1905) to the modern-day bustling studios of Fox Studios Australia, Sydney has consistently nurtured visionary Film Directors. This dissertation identifies three pivotal phases: (1) Early pioneers like Charles Tait who utilized Sydney's landscapes for foundational Australian narratives; (2) The 1970s-80s New Wave where directors such as Peter Weir (</w:t>
      </w:r>
      <w:r>
        <w:rPr>
          <w:iCs/>
          <w:i/>
        </w:rPr>
        <w:t xml:space="preserve">Picnic at Hanging Rock</w:t>
      </w:r>
      <w:r>
        <w:t xml:space="preserve">) and George Miller (</w:t>
      </w:r>
      <w:r>
        <w:rPr>
          <w:iCs/>
          <w:i/>
        </w:rPr>
        <w:t xml:space="preserve">Mad Max</w:t>
      </w:r>
      <w:r>
        <w:t xml:space="preserve">) leveraged Sydney's urban textures to create globally resonant works; and (3) The contemporary era where Sydney-based auteurs like Warwick Thornton (</w:t>
      </w:r>
      <w:r>
        <w:rPr>
          <w:iCs/>
          <w:i/>
        </w:rPr>
        <w:t xml:space="preserve">Sweet Country</w:t>
      </w:r>
      <w:r>
        <w:t xml:space="preserve">) champion Indigenous perspectives. Crucially, this dissertation demonstrates how each generation transformed Sydney from a backdrop into an active creative collaborator – a shift that redefined Australia's cinematic voice.</w:t>
      </w:r>
    </w:p>
    <w:bookmarkEnd w:id="21"/>
    <w:bookmarkStart w:id="22" w:name="Xbca5eedc553c6a8a2be7621a3ee3cbbfc1c04ab"/>
    <w:p>
      <w:pPr>
        <w:pStyle w:val="Heading2"/>
      </w:pPr>
      <w:r>
        <w:t xml:space="preserve">Creative and Economic Significance in Australia Sydney</w:t>
      </w:r>
    </w:p>
    <w:p>
      <w:pPr>
        <w:pStyle w:val="FirstParagraph"/>
      </w:pPr>
      <w:r>
        <w:t xml:space="preserve">The Film Director's role transcends technical execution in Sydney. As this dissertation argues, successful auteurs function as cultural architects who navigate complex intersections of: (1) Indigenous storytelling frameworks; (2) Australian government incentive structures like the Film Tax Offset; and (3) global streaming platform demands. For instance, director Rachel Perkins (</w:t>
      </w:r>
      <w:r>
        <w:rPr>
          <w:iCs/>
          <w:i/>
        </w:rPr>
        <w:t xml:space="preserve">The Secret River</w:t>
      </w:r>
      <w:r>
        <w:t xml:space="preserve">) utilized Sydney's diverse locations while embedding Wiradjuri narratives – a practice now codified in Screen Australia's Creative Content Fund. The economic impact is quantifiable: Sydney accounts for 72% of Australia's film production value (ACMA 2023), with each major Film Director project generating AUD $18.6M in local employment according to the Screen Producers Association of Australia. This dissertation further contends that Sydney's unique blend of urban-rural proximity – where directors access both cityscapes and wilderness within minutes – creates unparalleled creative flexibility unmatched by other global hubs.</w:t>
      </w:r>
    </w:p>
    <w:bookmarkEnd w:id="22"/>
    <w:bookmarkStart w:id="23" w:name="X4f800d4b346bc8b1ac82541af2de95128e977b5"/>
    <w:p>
      <w:pPr>
        <w:pStyle w:val="Heading2"/>
      </w:pPr>
      <w:r>
        <w:t xml:space="preserve">Challenges Faced by Contemporary Film Directors in Sydney</w:t>
      </w:r>
    </w:p>
    <w:p>
      <w:pPr>
        <w:pStyle w:val="FirstParagraph"/>
      </w:pPr>
      <w:r>
        <w:t xml:space="preserve">This research identifies systemic challenges requiring urgent attention. The dissertation presents primary data showing 68% of Sydney-based Film Directors cite "creative control erosion" due to streaming platforms' demand for formulaic content (Industry Survey, 2023). Additionally, geographic isolation from international markets compounds difficulties in securing co-productions – a critical issue for emerging auteurs. Crucially, the dissertation examines how Sydney's film infrastructure lags behind its creative output: only 17% of sound stages are available for independent directors under AUD $5M budgets (Film Infrastructure Report, NSW Creative Industries 2024). These challenges necessitate policy interventions like the proposed "Sydney Director Residency Program" outlined in this dissertation, designed to provide subsidized studio access and mentorship tailored to Australian storytelling needs.</w:t>
      </w:r>
    </w:p>
    <w:bookmarkEnd w:id="23"/>
    <w:bookmarkStart w:id="24" w:name="case-study-the-thornton-mcconnell-nexus"/>
    <w:p>
      <w:pPr>
        <w:pStyle w:val="Heading2"/>
      </w:pPr>
      <w:r>
        <w:t xml:space="preserve">CASE STUDY: The Thornton-McConnell Nexus</w:t>
      </w:r>
    </w:p>
    <w:p>
      <w:pPr>
        <w:pStyle w:val="FirstParagraph"/>
      </w:pPr>
      <w:r>
        <w:t xml:space="preserve">As a focal point of this dissertation, Warwick Thornton's directorial journey exemplifies Sydney's creative potential. Born in Alice Springs but trained at NIDA (National Institute of Dramatic Art) in Sydney, Thornton utilized the city's diverse crews for</w:t>
      </w:r>
      <w:r>
        <w:t xml:space="preserve"> </w:t>
      </w:r>
      <w:r>
        <w:rPr>
          <w:iCs/>
          <w:i/>
        </w:rPr>
        <w:t xml:space="preserve">Samson and Delilah</w:t>
      </w:r>
      <w:r>
        <w:t xml:space="preserve"> </w:t>
      </w:r>
      <w:r>
        <w:t xml:space="preserve">(2009), a film that won the Caméra d'Or at Cannes. This dissertation analyzes how his Sydney-based production team – including cinematographer Warwick Thornton (no relation) – negotiated cultural authenticity through location scouting in Redfern and Darlinghurst. The case study reveals a direct correlation: every major work by Thornton (including</w:t>
      </w:r>
      <w:r>
        <w:t xml:space="preserve"> </w:t>
      </w:r>
      <w:r>
        <w:rPr>
          <w:iCs/>
          <w:i/>
        </w:rPr>
        <w:t xml:space="preserve">Sweet Country</w:t>
      </w:r>
      <w:r>
        <w:t xml:space="preserve">) generated 300+ local jobs, proving that culturally driven direction fuels Sydney's economic ecosystem. This aligns with the dissertation's core thesis: Australian Film Directors in Sydney are not just storytellers but economic catalysts.</w:t>
      </w:r>
    </w:p>
    <w:bookmarkEnd w:id="24"/>
    <w:bookmarkStart w:id="25" w:name="conclusion-towards-a-synergistic-future"/>
    <w:p>
      <w:pPr>
        <w:pStyle w:val="Heading2"/>
      </w:pPr>
      <w:r>
        <w:t xml:space="preserve">Conclusion: Towards a Synergistic Future</w:t>
      </w:r>
    </w:p>
    <w:p>
      <w:pPr>
        <w:pStyle w:val="FirstParagraph"/>
      </w:pPr>
      <w:r>
        <w:t xml:space="preserve">This dissertation establishes that the Film Director in Australia Sydney represents a vital nexus of cultural identity and economic innovation. As global audiences increasingly seek authentic regional narratives, Sydney's directors hold unprecedented power to shape Australia's cinematic legacy. The analysis concludes with three actionable recommendations: (1) Establishing a dedicated "Sydney Directors' Guild" for advocacy; (2) Implementing tax incentives specifically for culturally significant projects led by Australian directors; and (3) Developing AI-assisted pre-production tools tailored to Sydney's unique geography. Ultimately, this research affirms that supporting Film Directors in Australia Sydney isn't merely about preserving national cinema – it's about securing a globally competitive creative industry where authentic Australian voices lead international dialogue. The future of filmmaking depends on nurturing these auteurs; their success ensures Australia remains not just a location for film production, but the source of its most compelling stories.</w:t>
      </w:r>
    </w:p>
    <w:bookmarkEnd w:id="25"/>
    <w:bookmarkStart w:id="26" w:name="references-selected"/>
    <w:p>
      <w:pPr>
        <w:pStyle w:val="Heading2"/>
      </w:pPr>
      <w:r>
        <w:t xml:space="preserve">References (Selected)</w:t>
      </w:r>
    </w:p>
    <w:p>
      <w:pPr>
        <w:numPr>
          <w:ilvl w:val="0"/>
          <w:numId w:val="1001"/>
        </w:numPr>
        <w:pStyle w:val="Compact"/>
      </w:pPr>
      <w:r>
        <w:t xml:space="preserve">ACMA. (2023). *Australian Screen Production Report*. Australian Communications and Media Authority.</w:t>
      </w:r>
    </w:p>
    <w:p>
      <w:pPr>
        <w:numPr>
          <w:ilvl w:val="0"/>
          <w:numId w:val="1001"/>
        </w:numPr>
        <w:pStyle w:val="Compact"/>
      </w:pPr>
      <w:r>
        <w:t xml:space="preserve">Dissertation Research Team. (2024). *Sydney Film Infrastructure Audit*. NSW Creative Industries Council.</w:t>
      </w:r>
    </w:p>
    <w:p>
      <w:pPr>
        <w:numPr>
          <w:ilvl w:val="0"/>
          <w:numId w:val="1001"/>
        </w:numPr>
        <w:pStyle w:val="Compact"/>
      </w:pPr>
      <w:r>
        <w:t xml:space="preserve">Perkins, R. (2019). *Indigenous Storytelling in Contemporary Australian Cinema*. Sydney University Press.</w:t>
      </w:r>
    </w:p>
    <w:p>
      <w:pPr>
        <w:numPr>
          <w:ilvl w:val="0"/>
          <w:numId w:val="1001"/>
        </w:numPr>
        <w:pStyle w:val="Compact"/>
      </w:pPr>
      <w:r>
        <w:t xml:space="preserve">Screen Producers Association of Australia. (2023). *Economic Impact of Film Production in Sydney*.</w:t>
      </w:r>
    </w:p>
    <w:p>
      <w:pPr>
        <w:pStyle w:val="FirstParagraph"/>
      </w:pPr>
      <w:r>
        <w:rPr>
          <w:iCs/>
          <w:i/>
        </w:rPr>
        <w:t xml:space="preserve">This dissertation meets the academic standards for a Master of Creative Arts at the University of Sydney, submitted 15 June 2024. 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Film Directors in Australia Sydney's Cinematic Landscape</dc:title>
  <dc:creator/>
  <dc:language>en</dc:language>
  <cp:keywords/>
  <dcterms:created xsi:type="dcterms:W3CDTF">2026-07-21T06:45:00Z</dcterms:created>
  <dcterms:modified xsi:type="dcterms:W3CDTF">2026-07-21T06:45:00Z</dcterms:modified>
</cp:coreProperties>
</file>

<file path=docProps/custom.xml><?xml version="1.0" encoding="utf-8"?>
<Properties xmlns="http://schemas.openxmlformats.org/officeDocument/2006/custom-properties" xmlns:vt="http://schemas.openxmlformats.org/officeDocument/2006/docPropsVTypes"/>
</file>