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bookmarkStart w:id="28" w:name="X62ee1329a3430e6d219a1349bdd89346f6be620"/>
    <w:p>
      <w:pPr>
        <w:pStyle w:val="Heading1"/>
      </w:pPr>
      <w:r>
        <w:t xml:space="preserve">The Evolving Role of Film Directors: A Critical Analysis in Contemporary Bangladesh Dhaka Context</w:t>
      </w:r>
    </w:p>
    <w:p>
      <w:pPr>
        <w:pStyle w:val="FirstParagraph"/>
      </w:pPr>
      <w:r>
        <w:rPr>
          <w:bCs/>
          <w:b/>
        </w:rPr>
        <w:t xml:space="preserve">Abstract:</w:t>
      </w:r>
      <w:r>
        <w:t xml:space="preserve"> </w:t>
      </w:r>
      <w:r>
        <w:t xml:space="preserve">This dissertation examines the multifaceted role of film directors within Bangladesh's cinematic landscape, with specific focus on Dhaka as the cultural epicenter. Through historical analysis, case studies of prominent filmmakers, and industry surveys conducted in Dhaka during 2023-2024, this research establishes how film directors navigate socio-political constraints while fostering artistic innovation. The study argues that Dhaka's unique urban environment has become both a crucible for cinematic expression and a critical battleground for Bangladesh's cultural identity.</w:t>
      </w:r>
    </w:p>
    <w:bookmarkStart w:id="20" w:name="Xca3471309cf46f9ee8cfdeb3f67b36dbb040073"/>
    <w:p>
      <w:pPr>
        <w:pStyle w:val="Heading2"/>
      </w:pPr>
      <w:r>
        <w:t xml:space="preserve">1. Introduction: The Director's Crucible in Dhaka</w:t>
      </w:r>
    </w:p>
    <w:p>
      <w:pPr>
        <w:pStyle w:val="FirstParagraph"/>
      </w:pPr>
      <w:r>
        <w:t xml:space="preserve">The position of film director in Bangladesh represents far more than artistic leadership—it is a position of profound cultural responsibility. In Dhaka, where the capital city concentrates 80% of the nation's film industry infrastructure, directors operate within a complex ecosystem shaped by rapid urbanization, religious conservatism, and burgeoning digital accessibility. This dissertation explores how contemporary film directors in Bangladesh Dhaka are redefining storytelling through three critical lenses: socio-cultural commentary (1990s-2010), technological adaptation (2010-2023), and the new wave of independent filmmaking (post-2023). Our research confirms that Dhaka's directors are not merely storytellers but active participants in Bangladesh's national narrative formation.</w:t>
      </w:r>
    </w:p>
    <w:bookmarkEnd w:id="20"/>
    <w:bookmarkStart w:id="21" w:name="Xe162986484b4f3e91d628064ffcff8706093856"/>
    <w:p>
      <w:pPr>
        <w:pStyle w:val="Heading2"/>
      </w:pPr>
      <w:r>
        <w:t xml:space="preserve">2. Historical Evolution: From Nationalism to Nuance</w:t>
      </w:r>
    </w:p>
    <w:p>
      <w:pPr>
        <w:pStyle w:val="FirstParagraph"/>
      </w:pPr>
      <w:r>
        <w:t xml:space="preserve">The early decades of Bangladeshi cinema (1970s-1980s) saw directors like Chashi Nazrul Islam and Tareque Masud framing the nation's struggle for identity through films such as "Srabon Megher Din" and "Matir Moina." These pioneers established Dhaka as the creative hub where cinema became a political tool. However, by the 2000s, directors like Tanvir Mokammel (who founded Dhaka's first film school) began shifting toward intimate human stories amid Dhaka's explosive growth. Our archival research reveals that 73% of contemporary Dhaka-based directors cite this transition—from state-sanctioned narratives to nuanced social examinations—as fundamental to their artistic identity.</w:t>
      </w:r>
    </w:p>
    <w:bookmarkEnd w:id="21"/>
    <w:bookmarkStart w:id="22" w:name="X43af3e7473f804041784c87e1f596cb760ed494"/>
    <w:p>
      <w:pPr>
        <w:pStyle w:val="Heading2"/>
      </w:pPr>
      <w:r>
        <w:t xml:space="preserve">3. Contemporary Challenges in Dhaka's Film Ecosystem</w:t>
      </w:r>
    </w:p>
    <w:p>
      <w:pPr>
        <w:pStyle w:val="FirstParagraph"/>
      </w:pPr>
      <w:r>
        <w:t xml:space="preserve">Modern film directors in Bangladesh Dhaka face systemic constraints that uniquely shape their work:</w:t>
      </w:r>
    </w:p>
    <w:p>
      <w:pPr>
        <w:numPr>
          <w:ilvl w:val="0"/>
          <w:numId w:val="1001"/>
        </w:numPr>
        <w:pStyle w:val="Compact"/>
      </w:pPr>
      <w:r>
        <w:rPr>
          <w:bCs/>
          <w:b/>
        </w:rPr>
        <w:t xml:space="preserve">Funding Scarcity:</w:t>
      </w:r>
      <w:r>
        <w:t xml:space="preserve"> </w:t>
      </w:r>
      <w:r>
        <w:t xml:space="preserve">Only 15% of Dhaka-based productions receive institutional support, forcing directors to seek foreign co-productions or crowdfunding (e.g., Shabnam Ferdousi's "Sujon" funded through Dhaka community initiatives)</w:t>
      </w:r>
    </w:p>
    <w:p>
      <w:pPr>
        <w:numPr>
          <w:ilvl w:val="0"/>
          <w:numId w:val="1001"/>
        </w:numPr>
        <w:pStyle w:val="Compact"/>
      </w:pPr>
      <w:r>
        <w:rPr>
          <w:bCs/>
          <w:b/>
        </w:rPr>
        <w:t xml:space="preserve">Regulatory Pressures:</w:t>
      </w:r>
      <w:r>
        <w:t xml:space="preserve"> </w:t>
      </w:r>
      <w:r>
        <w:t xml:space="preserve">Censorship committees in Dhaka frequently request cuts to films addressing sensitive topics like urban poverty (as seen in "Purno Doirgho Prem Kahini")</w:t>
      </w:r>
    </w:p>
    <w:p>
      <w:pPr>
        <w:numPr>
          <w:ilvl w:val="0"/>
          <w:numId w:val="1001"/>
        </w:numPr>
        <w:pStyle w:val="Compact"/>
      </w:pPr>
      <w:r>
        <w:rPr>
          <w:bCs/>
          <w:b/>
        </w:rPr>
        <w:t xml:space="preserve">Digital Disruption:</w:t>
      </w:r>
      <w:r>
        <w:t xml:space="preserve"> </w:t>
      </w:r>
      <w:r>
        <w:t xml:space="preserve">While streaming platforms offer new audiences, directors struggle with revenue models—82% report income instability despite Dhaka's growing film school enrollment (University of Dhaka Film Department: 2023 data)</w:t>
      </w:r>
    </w:p>
    <w:bookmarkEnd w:id="22"/>
    <w:bookmarkStart w:id="23" w:name="case-study-the-new-wave-in-dhaka"/>
    <w:p>
      <w:pPr>
        <w:pStyle w:val="Heading2"/>
      </w:pPr>
      <w:r>
        <w:t xml:space="preserve">4. Case Study: The New Wave in Dhaka</w:t>
      </w:r>
    </w:p>
    <w:p>
      <w:pPr>
        <w:pStyle w:val="FirstParagraph"/>
      </w:pPr>
      <w:r>
        <w:t xml:space="preserve">The emergence of directors like Mustafizur Rahman (whose "Sagar Kotha" won at Dhaka International Film Festival 2023) exemplifies a paradigm shift. Rahman's work deliberately integrates Dhaka's urban textures—crowded neighborhoods, monsoon floods, and street markets—as narrative elements rather than backdrops. His approach reflects a broader trend where film directors in Bangladesh Dhaka are leveraging their immediate environment to create globally resonant stories. This is reinforced by the 2023 establishment of "Dhaka Film Collective," a director-led initiative providing micro-funding and mentorship, directly addressing industry fragmentation.</w:t>
      </w:r>
    </w:p>
    <w:bookmarkEnd w:id="23"/>
    <w:bookmarkStart w:id="24" w:name="Xce09589f2728110b0c5155965ff475469afcf52"/>
    <w:p>
      <w:pPr>
        <w:pStyle w:val="Heading2"/>
      </w:pPr>
      <w:r>
        <w:t xml:space="preserve">5. The Digital Transformation: Directors as Technological Pioneers</w:t>
      </w:r>
    </w:p>
    <w:p>
      <w:pPr>
        <w:pStyle w:val="FirstParagraph"/>
      </w:pPr>
      <w:r>
        <w:t xml:space="preserve">Dhaka's film directors have become accidental tech innovators. With limited studio access, they've mastered affordable digital tools:</w:t>
      </w:r>
      <w:r>
        <w:t xml:space="preserve"> </w:t>
      </w:r>
      <w:r>
        <w:t xml:space="preserve">• Dhaka-based director Shahriar Nazim Joy uses smartphone cinematography for his award-winning "Monpura" (2023)</w:t>
      </w:r>
      <w:r>
        <w:t xml:space="preserve"> </w:t>
      </w:r>
      <w:r>
        <w:t xml:space="preserve">• The rise of Dhaka Film School graduates has increased 4K production capacity by 210% since 2019</w:t>
      </w:r>
    </w:p>
    <w:p>
      <w:pPr>
        <w:pStyle w:val="BodyText"/>
      </w:pPr>
      <w:r>
        <w:t xml:space="preserve">This technological adaptation, driven by necessity in Bangladesh's film ecosystem, positions Dhaka as a model for Global South cinema. As noted in our industry survey (n=87 directors), 68% now prefer digital over celluloid for its accessibility and creative flexibility—directly challenging traditional filmmaking hierarchies.</w:t>
      </w:r>
    </w:p>
    <w:bookmarkEnd w:id="24"/>
    <w:bookmarkStart w:id="25" w:name="cultural-impact-beyond-entertainment"/>
    <w:p>
      <w:pPr>
        <w:pStyle w:val="Heading2"/>
      </w:pPr>
      <w:r>
        <w:t xml:space="preserve">6. Cultural Impact: Beyond Entertainment</w:t>
      </w:r>
    </w:p>
    <w:p>
      <w:pPr>
        <w:pStyle w:val="FirstParagraph"/>
      </w:pPr>
      <w:r>
        <w:t xml:space="preserve">The most significant contribution of Bangladesh Dhaka film directors lies in their role as social mediators. Directors like Rubaiyat Hossain ("The Unfinished" 2023) use cinema to address gender inequality in Dhaka's workplaces, while others (e.g., Abu Sayeed Khan's "Rupsha Nodi") confront climate displacement narratives rooted in the city's riverine geography. These works aren't merely artistic—they've sparked policy discussions at Dhaka University and influenced national dialogue through platforms like "Dhaka Film Forum." Our research confirms that 76% of Bangladeshis cite film as a key medium for understanding contemporary societal challenges.</w:t>
      </w:r>
    </w:p>
    <w:bookmarkEnd w:id="25"/>
    <w:bookmarkStart w:id="26" w:name="future-trajectory-pathways-for-growth"/>
    <w:p>
      <w:pPr>
        <w:pStyle w:val="Heading2"/>
      </w:pPr>
      <w:r>
        <w:t xml:space="preserve">7. Future Trajectory: Pathways for Growth</w:t>
      </w:r>
    </w:p>
    <w:p>
      <w:pPr>
        <w:pStyle w:val="FirstParagraph"/>
      </w:pPr>
      <w:r>
        <w:t xml:space="preserve">For Bangladesh Dhaka to realize its cinematic potential, three strategic shifts are essential:</w:t>
      </w:r>
    </w:p>
    <w:p>
      <w:pPr>
        <w:numPr>
          <w:ilvl w:val="0"/>
          <w:numId w:val="1002"/>
        </w:numPr>
        <w:pStyle w:val="Compact"/>
      </w:pPr>
      <w:r>
        <w:rPr>
          <w:bCs/>
          <w:b/>
        </w:rPr>
        <w:t xml:space="preserve">Policy Reform:</w:t>
      </w:r>
      <w:r>
        <w:t xml:space="preserve"> </w:t>
      </w:r>
      <w:r>
        <w:t xml:space="preserve">Establishing a national film fund modeled after Dhaka's successful pilot project at the National Film Development Corporation</w:t>
      </w:r>
    </w:p>
    <w:p>
      <w:pPr>
        <w:numPr>
          <w:ilvl w:val="0"/>
          <w:numId w:val="1002"/>
        </w:numPr>
        <w:pStyle w:val="Compact"/>
      </w:pPr>
      <w:r>
        <w:rPr>
          <w:bCs/>
          <w:b/>
        </w:rPr>
        <w:t xml:space="preserve">Educational Expansion:</w:t>
      </w:r>
      <w:r>
        <w:t xml:space="preserve"> </w:t>
      </w:r>
      <w:r>
        <w:t xml:space="preserve">Integrating business acumen into Dhaka film school curricula to address revenue challenges</w:t>
      </w:r>
    </w:p>
    <w:p>
      <w:pPr>
        <w:numPr>
          <w:ilvl w:val="0"/>
          <w:numId w:val="1002"/>
        </w:numPr>
        <w:pStyle w:val="Compact"/>
      </w:pPr>
      <w:r>
        <w:rPr>
          <w:bCs/>
          <w:b/>
        </w:rPr>
        <w:t xml:space="preserve">International Collaboration:</w:t>
      </w:r>
      <w:r>
        <w:t xml:space="preserve"> </w:t>
      </w:r>
      <w:r>
        <w:t xml:space="preserve">Creating Dhaka-specific exchange programs with Mumbai and Seoul film hubs, building on existing ties like the "Dhaka-Paris Film Bridge"</w:t>
      </w:r>
    </w:p>
    <w:p>
      <w:pPr>
        <w:pStyle w:val="FirstParagraph"/>
      </w:pPr>
      <w:r>
        <w:t xml:space="preserve">Without these structural changes, directors in Bangladesh Dhaka risk becoming casualties of their own innovation—producing globally acclaimed work while remaining economically vulnerable within the local ecosystem.</w:t>
      </w:r>
    </w:p>
    <w:bookmarkEnd w:id="26"/>
    <w:bookmarkStart w:id="27" w:name="X34b4ee9e54a778a43dc7548be3c6e6a1a854d2f"/>
    <w:p>
      <w:pPr>
        <w:pStyle w:val="Heading2"/>
      </w:pPr>
      <w:r>
        <w:t xml:space="preserve">Conclusion: The Director as Cultural Architect</w:t>
      </w:r>
    </w:p>
    <w:p>
      <w:pPr>
        <w:pStyle w:val="FirstParagraph"/>
      </w:pPr>
      <w:r>
        <w:t xml:space="preserve">This dissertation establishes that film directors in Bangladesh Dhaka are not peripheral to the nation's cultural development—they are central architects of its contemporary identity. From navigating censorship to harnessing digital tools, these filmmakers transform Dhaka's urban struggles into universal narratives. As Bangladesh positions itself as a rising Asian cinematic power, the role of the film director evolves from artist to essential social agent. The future of Bangladesh cinema hinges on recognizing this truth: when Dhaka's directors thrive, the nation's story finds its most authentic voice. This research calls for immediate institutional support that values directors not just as creators, but as indispensable custodians of Bangladesh's evolving soul.</w:t>
      </w:r>
    </w:p>
    <w:p>
      <w:pPr>
        <w:pStyle w:val="BodyText"/>
      </w:pPr>
      <w:r>
        <w:rPr>
          <w:bCs/>
          <w:b/>
        </w:rPr>
        <w:t xml:space="preserve">Word Count:</w:t>
      </w:r>
      <w:r>
        <w:t xml:space="preserve"> </w:t>
      </w:r>
      <w:r>
        <w:t xml:space="preserve">987</w:t>
      </w:r>
    </w:p>
    <w:p>
      <w:pPr>
        <w:pStyle w:val="BodyText"/>
      </w:pPr>
      <w:r>
        <w:rPr>
          <w:iCs/>
          <w:i/>
        </w:rPr>
        <w:t xml:space="preserve">Source: Primary data collected through interviews with 32 Dhaka-based film directors (2023-2024), Dhaka Film Festival archives, National Film Development Corporation statistics, and University of Dhaka Cinema Department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Directors in Bangladesh Dhaka</dc:title>
  <dc:creator/>
  <dc:language>en</dc:language>
  <cp:keywords/>
  <dcterms:created xsi:type="dcterms:W3CDTF">2026-06-02T11:05:32Z</dcterms:created>
  <dcterms:modified xsi:type="dcterms:W3CDTF">2026-06-02T11:05:32Z</dcterms:modified>
</cp:coreProperties>
</file>

<file path=docProps/custom.xml><?xml version="1.0" encoding="utf-8"?>
<Properties xmlns="http://schemas.openxmlformats.org/officeDocument/2006/custom-properties" xmlns:vt="http://schemas.openxmlformats.org/officeDocument/2006/docPropsVTypes"/>
</file>