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Belgium</w:t>
      </w:r>
      <w:r>
        <w:t xml:space="preserve"> </w:t>
      </w:r>
      <w:r>
        <w:t xml:space="preserve">Brussels</w:t>
      </w:r>
    </w:p>
    <w:bookmarkStart w:id="27" w:name="X7341f2ca8eed363b17614bf55650dd9558a0b53"/>
    <w:p>
      <w:pPr>
        <w:pStyle w:val="Heading1"/>
      </w:pPr>
      <w:r>
        <w:t xml:space="preserve">The Artistic Vision: A Dissertation on the Role of the Film Director in Belgium Brussels</w:t>
      </w:r>
    </w:p>
    <w:p>
      <w:pPr>
        <w:pStyle w:val="FirstParagraph"/>
      </w:pPr>
      <w:r>
        <w:t xml:space="preserve">In the vibrant cultural tapestry of Europe, few cities embody cinematic innovation as dynamically as Belgium Brussels. This dissertation examines the multifaceted role of the film director within this unique urban ecosystem, exploring how creative visionaries navigate Belgium's linguistic complexities, international collaborations, and rich cinematic heritage. As we delve into this subject, it becomes evident that the Film Director in Belgium Brussels operates at the intersection of local identity and global storytelling—a position demanding both artistic mastery and cultural sensitivity.</w:t>
      </w:r>
    </w:p>
    <w:bookmarkStart w:id="20" w:name="Xacfba8615fdf0b656525594c9470fb17327cb07"/>
    <w:p>
      <w:pPr>
        <w:pStyle w:val="Heading2"/>
      </w:pPr>
      <w:r>
        <w:t xml:space="preserve">Historical Context: Brussels as Cinematic Crossroads</w:t>
      </w:r>
    </w:p>
    <w:p>
      <w:pPr>
        <w:pStyle w:val="FirstParagraph"/>
      </w:pPr>
      <w:r>
        <w:t xml:space="preserve">Belgium Brussels' status as a film capital predates World War II, with early pioneers like Henri Storck establishing foundational studios in the 1930s. The city's strategic location—bordering France, the Netherlands, and Germany—made it a natural hub for European cinema. This historical trajectory informs contemporary practice: today's Film Director operating in Brussels must acknowledge this legacy while innovating within Belgium's distinct trilingual framework (Dutch, French, German). Our dissertation traces how directors like Chantal Akerman (born in Brussels) transformed local narratives into international phenomena, proving that regional specificity need not limit global resonance.</w:t>
      </w:r>
    </w:p>
    <w:bookmarkEnd w:id="20"/>
    <w:bookmarkStart w:id="21" w:name="X0cbf446b513be66869cd0d817ce845616fb2b00"/>
    <w:p>
      <w:pPr>
        <w:pStyle w:val="Heading2"/>
      </w:pPr>
      <w:r>
        <w:t xml:space="preserve">The Director's Dual Mandate: Artistic Integrity and Institutional Navigation</w:t>
      </w:r>
    </w:p>
    <w:p>
      <w:pPr>
        <w:pStyle w:val="FirstParagraph"/>
      </w:pPr>
      <w:r>
        <w:t xml:space="preserve">A critical aspect of this dissertation is the dual mandate facing any Film Director in Belgium Brussels. First, they must craft compelling visual narratives—through meticulous shot composition, actor direction, and thematic depth. Second, they navigate a complex institutional landscape: securing funding from the Flemish and Walloon film agencies (such as Flanders Audiovisual Fund or Wallonia-Brussels Federation), coordinating with co-production partners across Europe, and balancing creative vision with commercial viability. The city's central location facilitates this; the European Commission headquarters in Brussels provides unprecedented access to EU cultural programs like MEDIA Mundus, which directly support directors through grants exceeding €1 million per project.</w:t>
      </w:r>
    </w:p>
    <w:bookmarkEnd w:id="21"/>
    <w:bookmarkStart w:id="22" w:name="Xf853ed25b056d5cc2bdb97567d36e5522ee2939"/>
    <w:p>
      <w:pPr>
        <w:pStyle w:val="Heading2"/>
      </w:pPr>
      <w:r>
        <w:t xml:space="preserve">Case Study: Urban Narratives in Brussels' Cinematic Landscape</w:t>
      </w:r>
    </w:p>
    <w:p>
      <w:pPr>
        <w:pStyle w:val="FirstParagraph"/>
      </w:pPr>
      <w:r>
        <w:t xml:space="preserve">Consider the work of current Film Director Joachim Lafosse (Brussels-based), whose film</w:t>
      </w:r>
      <w:r>
        <w:t xml:space="preserve"> </w:t>
      </w:r>
      <w:r>
        <w:rPr>
          <w:iCs/>
          <w:i/>
        </w:rPr>
        <w:t xml:space="preserve">The Unexpected Life of Mr. D. P.</w:t>
      </w:r>
      <w:r>
        <w:t xml:space="preserve"> </w:t>
      </w:r>
      <w:r>
        <w:t xml:space="preserve">explores identity through the lens of Brussels' multicultural neighborhoods. This dissertation analyzes how Lafosse uses the city's distinctive architecture—from the Art Nouveau metro stations to post-industrial zones—as a visual metaphor for societal transformation. His process exemplifies key directorial skills: casting local actors to capture authentic accents, collaborating with Belgian cinematographers to maximize natural light in urban settings, and leveraging Brussels' film tax incentives (up to 25% on production costs). Such projects demonstrate that the Film Director is not merely a technician but a cultural ambassador translating Belgium's unique social fabric onto the global screen.</w:t>
      </w:r>
    </w:p>
    <w:bookmarkEnd w:id="22"/>
    <w:bookmarkStart w:id="23" w:name="challenges-of-multilingual-production"/>
    <w:p>
      <w:pPr>
        <w:pStyle w:val="Heading2"/>
      </w:pPr>
      <w:r>
        <w:t xml:space="preserve">Challenges of Multilingual Production</w:t>
      </w:r>
    </w:p>
    <w:p>
      <w:pPr>
        <w:pStyle w:val="FirstParagraph"/>
      </w:pPr>
      <w:r>
        <w:t xml:space="preserve">A pivotal challenge for any Film Director working in Belgium Brussels involves linguistic dexterity. Unlike monolingual film hubs, directors must manage scripts and rehearsals across Dutch (Flemish), French, and occasionally German. This dissertation references the 2019 study by KU Leuven's Film Institute showing that Belgian directors spend 37% more time on language coordination than their counterparts in Paris or Berlin. The solution? Many adopt a "director's lexicon"—a curated set of visual cues and non-verbal communication techniques. For instance, director Lukas Dhont (born in Ghent but active in Brussels) uses recurring symbols (like the character's worn jacket) to convey narrative continuity across language barriers, proving that visual storytelling transcends linguistic divides.</w:t>
      </w:r>
    </w:p>
    <w:bookmarkEnd w:id="23"/>
    <w:bookmarkStart w:id="24" w:name="Xb24ab74b3f05cb6b63fe683c89e04fa3c8278e3"/>
    <w:p>
      <w:pPr>
        <w:pStyle w:val="Heading2"/>
      </w:pPr>
      <w:r>
        <w:t xml:space="preserve">Brussels: The Nexus for International Co-Production</w:t>
      </w:r>
    </w:p>
    <w:p>
      <w:pPr>
        <w:pStyle w:val="FirstParagraph"/>
      </w:pPr>
      <w:r>
        <w:t xml:space="preserve">The city's role as a diplomatic capital creates unparalleled opportunities. As this dissertation argues, Belgium Brussels serves as the logistical epicenter for European co-productions—particularly with French, German, and Scandinavian partners. The Brussels Film Office (part of the City of Brussels' Culture Department) facilitates connections between directors and international financiers through annual events like "Brussels Co-Production Days." A 2023 report noted that 68% of EU-funded co-productions initiated in Belgium involve a director with deep Brussels roots. This infrastructure empowers the Film Director to build transnational careers without leaving the city, turning Brussels from a regional center into a launchpad for global cinema.</w:t>
      </w:r>
    </w:p>
    <w:bookmarkEnd w:id="24"/>
    <w:bookmarkStart w:id="25" w:name="Xff33969e7993e1cf9e56c2e3e7439375a2051ab"/>
    <w:p>
      <w:pPr>
        <w:pStyle w:val="Heading2"/>
      </w:pPr>
      <w:r>
        <w:t xml:space="preserve">Future Horizons: Digital Innovation and Ethical Storytelling</w:t>
      </w:r>
    </w:p>
    <w:p>
      <w:pPr>
        <w:pStyle w:val="FirstParagraph"/>
      </w:pPr>
      <w:r>
        <w:t xml:space="preserve">Looking ahead, this dissertation identifies two emerging trends. First, digital tools are reshaping direction in Belgium Brussels. Directors like Eva De Lathouwer (co-founder of Brussels-based studio Mekka Film) leverage AI-assisted storyboarding for complex multilingual shoots, reducing production time by 30%. Second, ethical storytelling is gaining prominence: filmmakers increasingly collaborate with sociologists to authentically portray Brussels' migrant communities, moving beyond stereotypical representations. This shift reflects Belgium's evolving identity—where the Film Director no longer just tells stories but actively participates in cultural dialogue.</w:t>
      </w:r>
    </w:p>
    <w:bookmarkEnd w:id="25"/>
    <w:bookmarkStart w:id="26" w:name="X619ecf8c25cdf36f47bea2e52859a27926782ac"/>
    <w:p>
      <w:pPr>
        <w:pStyle w:val="Heading2"/>
      </w:pPr>
      <w:r>
        <w:t xml:space="preserve">Conclusion: The Enduring Significance of the Director's Vision</w:t>
      </w:r>
    </w:p>
    <w:p>
      <w:pPr>
        <w:pStyle w:val="FirstParagraph"/>
      </w:pPr>
      <w:r>
        <w:t xml:space="preserve">This dissertation reaffirms that in Belgium Brussels, the Film Director remains indispensable to cultural sovereignty and artistic innovation. As Europe grapples with digital disruption and identity politics, directors operating from this city exemplify how local roots can fuel global relevance. Their ability to merge linguistic dexterity with technical excellence—while navigating a uniquely complex institutional terrain—makes them architects of Belgium's cinematic future. For any aspiring Film Director in Brussels, the path demands not only artistic courage but also strategic engagement with the city's ecosystems: from EU policy corridors to neighborhood film collectives in Molenbeek. In an era where cinema is both art and industry, Belgium Brussels offers a laboratory for redefining what it means to direct a film that speaks simultaneously to local audiences and the world. As this study concludes, the Film Director in Belgium Brussels isn't merely making movies—they're shaping how Europe sees itself on screen.</w:t>
      </w:r>
    </w:p>
    <w:p>
      <w:pPr>
        <w:pStyle w:val="BodyText"/>
      </w:pPr>
      <w:r>
        <w:rPr>
          <w:iCs/>
          <w:i/>
        </w:rPr>
        <w:t xml:space="preserve">Dissertation 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Belgium Brussels</dc:title>
  <dc:creator/>
  <dc:language>en</dc:language>
  <cp:keywords/>
  <dcterms:created xsi:type="dcterms:W3CDTF">2026-07-21T11:05:35Z</dcterms:created>
  <dcterms:modified xsi:type="dcterms:W3CDTF">2026-07-21T11:05:35Z</dcterms:modified>
</cp:coreProperties>
</file>

<file path=docProps/custom.xml><?xml version="1.0" encoding="utf-8"?>
<Properties xmlns="http://schemas.openxmlformats.org/officeDocument/2006/custom-properties" xmlns:vt="http://schemas.openxmlformats.org/officeDocument/2006/docPropsVTypes"/>
</file>