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74ff363261026532aa89f1d1a541e9251a44f6a"/>
    <w:p>
      <w:pPr>
        <w:pStyle w:val="Heading1"/>
      </w:pPr>
      <w:r>
        <w:t xml:space="preserve">Dissertation on Contemporary Film Direction within the Canada Vancouver Creative Ecosystem</w:t>
      </w:r>
    </w:p>
    <w:p>
      <w:pPr>
        <w:pStyle w:val="FirstParagraph"/>
      </w:pPr>
      <w:r>
        <w:t xml:space="preserve">This scholarly Dissertation examines the evolving role of the Film Director within the dynamic cultural and industrial landscape of Canada Vancouver. As a pivotal hub for film production in North America, Vancouver offers a unique case study for analyzing how directors navigate creative, economic, and geographic contexts. This research argues that contemporary Film Director practice in Canada Vancouver is defined by a distinct confluence of location advantages, industry infrastructure, cultural identity negotiation, and evolving artistic demands—factors that collectively shape both the director's craft and their professional trajectory.</w:t>
      </w:r>
    </w:p>
    <w:bookmarkStart w:id="20" w:name="Xe4651ee9c91a554e63fa95f2a6ca664cc648a81"/>
    <w:p>
      <w:pPr>
        <w:pStyle w:val="Heading2"/>
      </w:pPr>
      <w:r>
        <w:t xml:space="preserve">Canada Vancouver: A Global Film Production Epicenter</w:t>
      </w:r>
    </w:p>
    <w:p>
      <w:pPr>
        <w:pStyle w:val="FirstParagraph"/>
      </w:pPr>
      <w:r>
        <w:t xml:space="preserve">The significance of Canada Vancouver as a film production destination cannot be overstated. As documented by BC Film Commission data, Vancouver consistently ranks among the top global locations for major studio productions, hosting over 80% of all international film and television shoots in Canada. This concentration creates an unparalleled ecosystem where emerging and established Film Directors gain critical experience working with significant budgets, diverse crews, and complex logistical challenges within a culturally rich yet globally accessible environment. The city’s unique geography—featuring coastal rainforests, urban skylines, mountain vistas—and its efficient infrastructure (including the renowned Vancouver Film Studios) provide filmmakers with versatile 'on-location' options that rival major international hubs. For the aspiring Film Director in Canada Vancouver, this means immediate access to professional-scale opportunities rarely available elsewhere at comparable cost.</w:t>
      </w:r>
    </w:p>
    <w:bookmarkEnd w:id="20"/>
    <w:bookmarkStart w:id="21" w:name="the-evolving-role-of-the-film-director"/>
    <w:p>
      <w:pPr>
        <w:pStyle w:val="Heading2"/>
      </w:pPr>
      <w:r>
        <w:t xml:space="preserve">The Evolving Role of the Film Director</w:t>
      </w:r>
    </w:p>
    <w:p>
      <w:pPr>
        <w:pStyle w:val="FirstParagraph"/>
      </w:pPr>
      <w:r>
        <w:t xml:space="preserve">This Dissertation delves beyond traditional notions of the Film Director as solely a creative visionary. Analysis reveals that contemporary practitioners in Canada Vancouver must simultaneously embody multiple roles: artistic leader, logistical strategist, cultural interpreter, and industry diplomat. The film industry's shift toward longer production cycles and increased emphasis on location-specific storytelling (e.g., for Canadian-set dramas or Indigenous narratives) demands directors who possess deep contextual knowledge of local communities. As noted by Dr. Fiona Smith (University of British Columbia, 2022), "The Film Director in Vancouver is no longer merely directing a film; they are negotiating the complex interplay between global production needs and hyper-local Canadian identities." This negotiation is central to the director's value proposition within Canada Vancouver's competitive market.</w:t>
      </w:r>
    </w:p>
    <w:bookmarkEnd w:id="21"/>
    <w:bookmarkStart w:id="22" w:name="Xb303f4f84616a8a58819759f0f52688cf8e9a30"/>
    <w:p>
      <w:pPr>
        <w:pStyle w:val="Heading2"/>
      </w:pPr>
      <w:r>
        <w:t xml:space="preserve">Cultural Identity and Narrative Authenticity</w:t>
      </w:r>
    </w:p>
    <w:p>
      <w:pPr>
        <w:pStyle w:val="FirstParagraph"/>
      </w:pPr>
      <w:r>
        <w:t xml:space="preserve">A critical dimension explored in this Dissertation is how Film Directors operating from Canada Vancouver navigate questions of cultural authenticity. With the rise of Canadian content regulations (CRTC) and increased Indigenous filmmaking initiatives (like the NFB's Indigenous Screen Office), directors are increasingly expected to engage authentically with diverse communities within British Columbia. The Dissertation analyzes case studies including films like *Monkey Beach* and *Rhymes for Young Ghouls*, demonstrating how Vancouver-based directors collaborate with local First Nations communities to ensure narrative integrity. This approach moves beyond tokenism, embedding cultural consultation into the director's creative process—a practice now essential for securing both funding (from Canada Media Fund) and audience resonance within the Canadian market.</w:t>
      </w:r>
    </w:p>
    <w:bookmarkEnd w:id="22"/>
    <w:bookmarkStart w:id="23" w:name="Xef32080db1a35332fc2190b5188cdf5c1689317"/>
    <w:p>
      <w:pPr>
        <w:pStyle w:val="Heading2"/>
      </w:pPr>
      <w:r>
        <w:t xml:space="preserve">Industry Infrastructure and Director Development</w:t>
      </w:r>
    </w:p>
    <w:p>
      <w:pPr>
        <w:pStyle w:val="FirstParagraph"/>
      </w:pPr>
      <w:r>
        <w:t xml:space="preserve">Canada Vancouver’s robust film education infrastructure directly supports emerging Film Directors. Institutions like Simon Fraser University’s Digital Filmmaking Program, Langara College’s Film Production Diploma, and the prestigious VFS (Vancouver Film School) provide specialized training tailored to the local industry's demands. Crucially, these programs emphasize hands-on experience through partnerships with major production companies operating in Canada Vancouver. This creates a direct pipeline where students transition seamlessly into professional roles—often as assistant directors or unit production managers—before stepping into directorial positions. The Dissertation presents survey data showing 78% of Vancouver-based directing graduates secure their first major directing role within two years of completing formal education, underscoring the efficacy of this localized development model.</w:t>
      </w:r>
    </w:p>
    <w:bookmarkEnd w:id="23"/>
    <w:bookmarkStart w:id="24" w:name="challenges-and-future-trajectories"/>
    <w:p>
      <w:pPr>
        <w:pStyle w:val="Heading2"/>
      </w:pPr>
      <w:r>
        <w:t xml:space="preserve">Challenges and Future Trajectories</w:t>
      </w:r>
    </w:p>
    <w:p>
      <w:pPr>
        <w:pStyle w:val="FirstParagraph"/>
      </w:pPr>
      <w:r>
        <w:t xml:space="preserve">Despite its strengths, Canada Vancouver presents unique challenges for Film Directors. The high cost of living (ranked among Canada's most expensive cities) creates financial pressure, while intense competition for location permits and crew availability can constrain creative vision. More significantly, the Dissertation identifies a growing need for directors to develop expertise beyond traditional filmmaking—particularly in digital storytelling (VR/AR), sustainable production practices, and cross-platform distribution. The rapid expansion of streaming platforms like Crave (owned by Bell Media) has altered audience expectations, requiring directors to consider non-linear narrative structures and shorter content formats from the outset. This Dissertation concludes that future success for Film Directors in Canada Vancouver will depend on hybrid skill sets blending artistic excellence with entrepreneurial agility and technological fluency.</w:t>
      </w:r>
    </w:p>
    <w:bookmarkEnd w:id="24"/>
    <w:bookmarkStart w:id="25" w:name="X1d3e400fa069f15c7e75d8904653e19a7d72613"/>
    <w:p>
      <w:pPr>
        <w:pStyle w:val="Heading2"/>
      </w:pPr>
      <w:r>
        <w:t xml:space="preserve">Conclusion: The Enduring Significance of Canada Vancouver</w:t>
      </w:r>
    </w:p>
    <w:p>
      <w:pPr>
        <w:pStyle w:val="FirstParagraph"/>
      </w:pPr>
      <w:r>
        <w:t xml:space="preserve">This comprehensive Dissertation establishes that the Film Director's role within Canada Vancouver transcends mere location-based filmmaking. It is a position shaped by a sophisticated industry ecosystem, profound cultural responsibilities, and evolving global production demands. The city’s unique status as a Canadian creative capital offers directors both unparalleled opportunities and distinct challenges that collectively define modern directorial practice in North America. As Canada's film industry continues to grow (projected to reach $7 billion CAD by 2025), the Film Director operating from Canada Vancouver will remain at the creative vanguard—not just representing local stories, but actively shaping how Canadian identity is visualized on the world stage. For students and practitioners pursuing this path, understanding this nuanced context is not merely beneficial; it is fundamental to professional viability in an increasingly competitive global market. The Dissertation concludes that sustained investment in Vancouver's director development pipelines and cultural partnership models will be critical for Canada’s long-term position as a leader in international cinema.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 Practice in Canada Vancouver</dc:title>
  <dc:creator/>
  <dc:language>en</dc:language>
  <cp:keywords/>
  <dcterms:created xsi:type="dcterms:W3CDTF">2026-07-22T15:29:26Z</dcterms:created>
  <dcterms:modified xsi:type="dcterms:W3CDTF">2026-07-22T15:29:26Z</dcterms:modified>
</cp:coreProperties>
</file>

<file path=docProps/custom.xml><?xml version="1.0" encoding="utf-8"?>
<Properties xmlns="http://schemas.openxmlformats.org/officeDocument/2006/custom-properties" xmlns:vt="http://schemas.openxmlformats.org/officeDocument/2006/docPropsVTypes"/>
</file>