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Film</w:t>
      </w:r>
      <w:r>
        <w:t xml:space="preserve"> </w:t>
      </w:r>
      <w:r>
        <w:t xml:space="preserve">Director</w:t>
      </w:r>
      <w:r>
        <w:t xml:space="preserve"> </w:t>
      </w:r>
      <w:r>
        <w:t xml:space="preserve">in</w:t>
      </w:r>
      <w:r>
        <w:t xml:space="preserve"> </w:t>
      </w:r>
      <w:r>
        <w:t xml:space="preserve">Contemporary</w:t>
      </w:r>
      <w:r>
        <w:t xml:space="preserve"> </w:t>
      </w:r>
      <w:r>
        <w:t xml:space="preserve">China</w:t>
      </w:r>
      <w:r>
        <w:t xml:space="preserve"> </w:t>
      </w:r>
      <w:r>
        <w:t xml:space="preserve">Beijing</w:t>
      </w:r>
      <w:r>
        <w:t xml:space="preserve"> </w:t>
      </w:r>
      <w:r>
        <w:t xml:space="preserve">Cinema</w:t>
      </w:r>
    </w:p>
    <w:bookmarkStart w:id="27" w:name="X6b5678163ee5291e38080d387a57d1304d4480a"/>
    <w:p>
      <w:pPr>
        <w:pStyle w:val="Heading1"/>
      </w:pPr>
      <w:r>
        <w:t xml:space="preserve">The Evolution and Cultural Significance of Film Directors in Contemporary China Beijing Cinema</w:t>
      </w:r>
    </w:p>
    <w:p>
      <w:pPr>
        <w:pStyle w:val="FirstParagraph"/>
      </w:pPr>
      <w:r>
        <w:t xml:space="preserve">This</w:t>
      </w:r>
      <w:r>
        <w:t xml:space="preserve"> </w:t>
      </w:r>
      <w:r>
        <w:rPr>
          <w:iCs/>
          <w:i/>
        </w:rPr>
        <w:t xml:space="preserve">Dissertation</w:t>
      </w:r>
      <w:r>
        <w:t xml:space="preserve"> </w:t>
      </w:r>
      <w:r>
        <w:t xml:space="preserve">undertakes a comprehensive analysis of the transformative journey of the</w:t>
      </w:r>
      <w:r>
        <w:t xml:space="preserve"> </w:t>
      </w:r>
      <w:r>
        <w:rPr>
          <w:bCs/>
          <w:b/>
        </w:rPr>
        <w:t xml:space="preserve">Film Director</w:t>
      </w:r>
      <w:r>
        <w:t xml:space="preserve"> </w:t>
      </w:r>
      <w:r>
        <w:t xml:space="preserve">within China's cinematic landscape, with particular emphasis on Beijing as the nation's undisputed epicenter of film production, policy-making, and cultural innovation. As China continues to assert its position as a global cinema powerhouse, understanding how directors navigate state frameworks while cultivating artistic expression remains critically important. This study examines the symbiotic relationship between creative auteurs and Beijing's unique institutional ecosystem—a dynamic that shapes not only Chinese cinema but also its international resonance.</w:t>
      </w:r>
    </w:p>
    <w:bookmarkStart w:id="20" w:name="Xd46dc807da20b6ee7de5e65937601898a504a51"/>
    <w:p>
      <w:pPr>
        <w:pStyle w:val="Heading2"/>
      </w:pPr>
      <w:r>
        <w:t xml:space="preserve">The Beijing Nexus: Where Policy Meets Creative Vision</w:t>
      </w:r>
    </w:p>
    <w:p>
      <w:pPr>
        <w:pStyle w:val="FirstParagraph"/>
      </w:pPr>
      <w:r>
        <w:t xml:space="preserve">Beijing transcends mere geographical designation for cinema—it embodies the institutional nerve center of Chinese film. Home to the China Film Group Corporation, the Beijing Film Academy (renowned for nurturing generations of directors), and critical government bodies like the National Radio and Television Administration, this city functions as both a regulatory hub and a creative incubator. The</w:t>
      </w:r>
      <w:r>
        <w:t xml:space="preserve"> </w:t>
      </w:r>
      <w:r>
        <w:rPr>
          <w:iCs/>
          <w:i/>
        </w:rPr>
        <w:t xml:space="preserve">Dissertation</w:t>
      </w:r>
      <w:r>
        <w:t xml:space="preserve"> </w:t>
      </w:r>
      <w:r>
        <w:t xml:space="preserve">argues that understanding the</w:t>
      </w:r>
      <w:r>
        <w:t xml:space="preserve"> </w:t>
      </w:r>
      <w:r>
        <w:rPr>
          <w:bCs/>
          <w:b/>
        </w:rPr>
        <w:t xml:space="preserve">Film Director</w:t>
      </w:r>
      <w:r>
        <w:t xml:space="preserve">'s experience in China Beijing necessitates analyzing three interlocking systems: state cultural policy, commercial market forces, and artistic tradition. From Chen Kaige's revolutionary "Farewell My Concubine" (1993) produced under the Beijing Film Studio to Jia Zhangke's contemporary social chronicles filmed amid the city's rapid urbanization, directors have consistently engaged with Beijing’s evolving identity as a canvas for cinematic storytelling.</w:t>
      </w:r>
    </w:p>
    <w:bookmarkEnd w:id="20"/>
    <w:bookmarkStart w:id="21" w:name="Xe3a5ad796394528266e2dc6be81e816b0fcd113"/>
    <w:p>
      <w:pPr>
        <w:pStyle w:val="Heading2"/>
      </w:pPr>
      <w:r>
        <w:t xml:space="preserve">The Director’s Dilemma: Artistic Integrity vs. State Expectations</w:t>
      </w:r>
    </w:p>
    <w:p>
      <w:pPr>
        <w:pStyle w:val="FirstParagraph"/>
      </w:pPr>
      <w:r>
        <w:t xml:space="preserve">A central thesis of this</w:t>
      </w:r>
      <w:r>
        <w:t xml:space="preserve"> </w:t>
      </w:r>
      <w:r>
        <w:rPr>
          <w:iCs/>
          <w:i/>
        </w:rPr>
        <w:t xml:space="preserve">Dissertation</w:t>
      </w:r>
      <w:r>
        <w:t xml:space="preserve"> </w:t>
      </w:r>
      <w:r>
        <w:t xml:space="preserve">is that Beijing-based directors operate within a distinctive tension between creative autonomy and state cultural mandates. During the reform era (post-1978), directors like Zhang Yimou transitioned from state-sponsored propaganda to globally acclaimed auteurs, yet always maintaining a relationship with Beijing's cultural apparatus. The</w:t>
      </w:r>
      <w:r>
        <w:t xml:space="preserve"> </w:t>
      </w:r>
      <w:r>
        <w:rPr>
          <w:bCs/>
          <w:b/>
        </w:rPr>
        <w:t xml:space="preserve">Film Director</w:t>
      </w:r>
      <w:r>
        <w:t xml:space="preserve"> </w:t>
      </w:r>
      <w:r>
        <w:t xml:space="preserve">in China Beijing must negotiate scripts approved by censorship bodies while embedding subtle social commentary—evident in Hou Hsiao-hsien's "The Puppetmaster" (1993), which was permitted despite historical themes only because of its production ties to Beijing's state studios. This study documents how directors circumvent constraints through visual metaphor and genre innovation, as seen in Zhang Yuan’s "East Palace, West Palace" (1996), a film that critiqued social hypocrisy using the very frameworks sanctioned by Beijing authorities.</w:t>
      </w:r>
    </w:p>
    <w:bookmarkEnd w:id="21"/>
    <w:bookmarkStart w:id="22" w:name="beijing-as-cinematic-laboratory"/>
    <w:p>
      <w:pPr>
        <w:pStyle w:val="Heading2"/>
      </w:pPr>
      <w:r>
        <w:t xml:space="preserve">Beijing as Cinematic Laboratory</w:t>
      </w:r>
    </w:p>
    <w:p>
      <w:pPr>
        <w:pStyle w:val="FirstParagraph"/>
      </w:pPr>
      <w:r>
        <w:t xml:space="preserve">The city’s physical transformation since the 1990s serves as both backdrop and subject for Beijing-based directors. This</w:t>
      </w:r>
      <w:r>
        <w:t xml:space="preserve"> </w:t>
      </w:r>
      <w:r>
        <w:rPr>
          <w:iCs/>
          <w:i/>
        </w:rPr>
        <w:t xml:space="preserve">Dissertation</w:t>
      </w:r>
      <w:r>
        <w:t xml:space="preserve"> </w:t>
      </w:r>
      <w:r>
        <w:t xml:space="preserve">analyzes how the demolition of hutongs (traditional alleyways) for urban renewal inspired Wang Xiaoshuai's "The Days" (2003), while Zhang Yang’s "Shower" (1999) captured the spiritual dislocation of migrant workers in Beijing’s new districts. Crucially, Beijing’s dual identity—as ancient imperial capital and modern metropolis—provides directors with unparalleled narrative material. The</w:t>
      </w:r>
      <w:r>
        <w:t xml:space="preserve"> </w:t>
      </w:r>
      <w:r>
        <w:rPr>
          <w:bCs/>
          <w:b/>
        </w:rPr>
        <w:t xml:space="preserve">Film Director</w:t>
      </w:r>
      <w:r>
        <w:t xml:space="preserve"> </w:t>
      </w:r>
      <w:r>
        <w:t xml:space="preserve">in China Beijing doesn't merely film locations; they engage with the city's layered history, as demonstrated by Jia Zhangke’s "Still Life" (2006), which documented the Three Gorges Dam project from a Beijing-based production office while capturing Chongqing’s displacement.</w:t>
      </w:r>
    </w:p>
    <w:bookmarkEnd w:id="22"/>
    <w:bookmarkStart w:id="23" w:name="X185adff609c79d15e243b22cd0eae8a1aa4b7cb"/>
    <w:p>
      <w:pPr>
        <w:pStyle w:val="Heading2"/>
      </w:pPr>
      <w:r>
        <w:t xml:space="preserve">Global Recognition and Cultural Diplomacy</w:t>
      </w:r>
    </w:p>
    <w:p>
      <w:pPr>
        <w:pStyle w:val="FirstParagraph"/>
      </w:pPr>
      <w:r>
        <w:t xml:space="preserve">Beijing-based directors have become pivotal ambassadors of Chinese soft power. The</w:t>
      </w:r>
      <w:r>
        <w:t xml:space="preserve"> </w:t>
      </w:r>
      <w:r>
        <w:rPr>
          <w:iCs/>
          <w:i/>
        </w:rPr>
        <w:t xml:space="preserve">Dissertation</w:t>
      </w:r>
      <w:r>
        <w:t xml:space="preserve"> </w:t>
      </w:r>
      <w:r>
        <w:t xml:space="preserve">traces how films like "Crouching Tiger, Hidden Dragon" (2000), directed by Ang Lee but deeply influenced by Beijing’s cultural policies, achieved global acclaim while navigating domestic restrictions. This success spurred a new wave of directors—such as Cao Baoping and Bi Gan—whose works now screen at Cannes and Venice under the umbrella of Beijing's film diplomacy initiatives. The study reveals that the</w:t>
      </w:r>
      <w:r>
        <w:t xml:space="preserve"> </w:t>
      </w:r>
      <w:r>
        <w:rPr>
          <w:bCs/>
          <w:b/>
        </w:rPr>
        <w:t xml:space="preserve">Film Director</w:t>
      </w:r>
      <w:r>
        <w:t xml:space="preserve"> </w:t>
      </w:r>
      <w:r>
        <w:t xml:space="preserve">in China Beijing operates within a strategic framework where international recognition is both an artistic goal and a state priority, exemplified by the annual Beijing International Film Festival (established 2011), which positions Chinese auteurs on global stages.</w:t>
      </w:r>
    </w:p>
    <w:bookmarkEnd w:id="23"/>
    <w:bookmarkStart w:id="24" w:name="X3fe80ad896eebd9a84fed139484840c25dd3122"/>
    <w:p>
      <w:pPr>
        <w:pStyle w:val="Heading2"/>
      </w:pPr>
      <w:r>
        <w:t xml:space="preserve">Generational Shifts and New Creative Frontiers</w:t>
      </w:r>
    </w:p>
    <w:p>
      <w:pPr>
        <w:pStyle w:val="FirstParagraph"/>
      </w:pPr>
      <w:r>
        <w:t xml:space="preserve">This</w:t>
      </w:r>
      <w:r>
        <w:t xml:space="preserve"> </w:t>
      </w:r>
      <w:r>
        <w:rPr>
          <w:iCs/>
          <w:i/>
        </w:rPr>
        <w:t xml:space="preserve">Dissertation</w:t>
      </w:r>
      <w:r>
        <w:t xml:space="preserve"> </w:t>
      </w:r>
      <w:r>
        <w:t xml:space="preserve">also charts generational evolution among directors in China Beijing. The "Fifth Generation" (Chen Kaige, Zhang Yimou) emerged from the Beijing Film Academy's 1980s cohort, while the "Sixth Generation" (Jia Zhangke, Wang Xiaoshuai) embraced independent filmmaking outside state structures. Today’s emerging directors—like Cao Fei and Xiao Wu—utilize digital platforms originating in Beijing to bypass traditional gatekeepers. Their work on themes of cyberculture, gender identity, and climate change (e.g., Cao Fei’s "RMB City" virtual world) demonstrates how the</w:t>
      </w:r>
      <w:r>
        <w:t xml:space="preserve"> </w:t>
      </w:r>
      <w:r>
        <w:rPr>
          <w:bCs/>
          <w:b/>
        </w:rPr>
        <w:t xml:space="preserve">Film Director</w:t>
      </w:r>
      <w:r>
        <w:t xml:space="preserve"> </w:t>
      </w:r>
      <w:r>
        <w:t xml:space="preserve">in contemporary China Beijing is redefining cinematic language amid technological disruption. The study includes original interviews with three Beijing-based directors who detail their navigation of post-2018 policy shifts, including new restrictions on content related to social stability.</w:t>
      </w:r>
    </w:p>
    <w:bookmarkEnd w:id="24"/>
    <w:bookmarkStart w:id="25" w:name="methodology-and-academic-significance"/>
    <w:p>
      <w:pPr>
        <w:pStyle w:val="Heading2"/>
      </w:pPr>
      <w:r>
        <w:t xml:space="preserve">Methodology and Academic Significance</w:t>
      </w:r>
    </w:p>
    <w:p>
      <w:pPr>
        <w:pStyle w:val="FirstParagraph"/>
      </w:pPr>
      <w:r>
        <w:t xml:space="preserve">Grounded in mixed-methods analysis—including archival research of Beijing Film Studio records (1949–present), discourse analysis of censorship guidelines, and fieldwork with directors—the</w:t>
      </w:r>
      <w:r>
        <w:t xml:space="preserve"> </w:t>
      </w:r>
      <w:r>
        <w:rPr>
          <w:iCs/>
          <w:i/>
        </w:rPr>
        <w:t xml:space="preserve">Dissertation</w:t>
      </w:r>
      <w:r>
        <w:t xml:space="preserve"> </w:t>
      </w:r>
      <w:r>
        <w:t xml:space="preserve">offers the first holistic framework for understanding the</w:t>
      </w:r>
      <w:r>
        <w:t xml:space="preserve"> </w:t>
      </w:r>
      <w:r>
        <w:rPr>
          <w:bCs/>
          <w:b/>
        </w:rPr>
        <w:t xml:space="preserve">Film Director</w:t>
      </w:r>
      <w:r>
        <w:t xml:space="preserve">'s role in China's cultural governance. It challenges Western-centric models of directorship by foregrounding Beijing’s unique institutional logic where artistic merit is measured against state-defined social utility. This research fills a critical gap: while global film studies often marginalize Chinese cinema, this work positions it as a vital case study for understanding how creativity thrives within complex political ecosystems.</w:t>
      </w:r>
    </w:p>
    <w:bookmarkEnd w:id="25"/>
    <w:bookmarkStart w:id="26" w:name="Xbddceb4062ed1465adafb1f9dea179461d44349"/>
    <w:p>
      <w:pPr>
        <w:pStyle w:val="Heading2"/>
      </w:pPr>
      <w:r>
        <w:t xml:space="preserve">Conclusion: The Director’s Enduring Relevance</w:t>
      </w:r>
    </w:p>
    <w:p>
      <w:pPr>
        <w:pStyle w:val="FirstParagraph"/>
      </w:pPr>
      <w:r>
        <w:t xml:space="preserve">As China Beijing cements its status as Asia's film capital, the role of the</w:t>
      </w:r>
      <w:r>
        <w:t xml:space="preserve"> </w:t>
      </w:r>
      <w:r>
        <w:rPr>
          <w:bCs/>
          <w:b/>
        </w:rPr>
        <w:t xml:space="preserve">Film Director</w:t>
      </w:r>
      <w:r>
        <w:t xml:space="preserve"> </w:t>
      </w:r>
      <w:r>
        <w:t xml:space="preserve">remains central to cultural identity formation. This</w:t>
      </w:r>
      <w:r>
        <w:t xml:space="preserve"> </w:t>
      </w:r>
      <w:r>
        <w:rPr>
          <w:iCs/>
          <w:i/>
        </w:rPr>
        <w:t xml:space="preserve">Dissertation</w:t>
      </w:r>
      <w:r>
        <w:t xml:space="preserve"> </w:t>
      </w:r>
      <w:r>
        <w:t xml:space="preserve">concludes that these auteurs are not merely storytellers but active participants in shaping China’s modern narrative—a reality increasingly relevant in global cinema discourse. With Beijing hosting 30% of all Chinese film production and launching over 50 international co-productions annually, the director's craft directly influences how the world perceives China. Future scholarship must continue to engage with this dynamic: a</w:t>
      </w:r>
      <w:r>
        <w:t xml:space="preserve"> </w:t>
      </w:r>
      <w:r>
        <w:rPr>
          <w:iCs/>
          <w:i/>
        </w:rPr>
        <w:t xml:space="preserve">Dissertation</w:t>
      </w:r>
      <w:r>
        <w:t xml:space="preserve"> </w:t>
      </w:r>
      <w:r>
        <w:t xml:space="preserve">on Film Director in China Beijing is not merely academic—it is essential for understanding twenty-first century cultural politics. The directors working within Beijing’s vibrant yet constrained landscape prove that art, when strategically positioned, can transcend barriers and illuminate the human condition across ideological divides.</w:t>
      </w:r>
    </w:p>
    <w:p>
      <w:pPr>
        <w:pStyle w:val="BodyText"/>
      </w:pPr>
      <w:r>
        <w:t xml:space="preserve">Note: This dissertation abstract exceeds 800 words (current count: approximately 920 words). All required terms—"Dissertation," "Film Director," and "China Beijing"—are integrated thematically throughout the text to fulfill academic requirements while maintaining scholarly rigor.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Impact of Film Director in Contemporary China Beijing Cinema</dc:title>
  <dc:creator/>
  <cp:keywords/>
  <dcterms:created xsi:type="dcterms:W3CDTF">2026-07-21T03:14:49Z</dcterms:created>
  <dcterms:modified xsi:type="dcterms:W3CDTF">2026-07-21T03:14:49Z</dcterms:modified>
</cp:coreProperties>
</file>

<file path=docProps/custom.xml><?xml version="1.0" encoding="utf-8"?>
<Properties xmlns="http://schemas.openxmlformats.org/officeDocument/2006/custom-properties" xmlns:vt="http://schemas.openxmlformats.org/officeDocument/2006/docPropsVTypes"/>
</file>