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Colombia</w:t>
      </w:r>
      <w:r>
        <w:t xml:space="preserve"> </w:t>
      </w:r>
      <w:r>
        <w:t xml:space="preserve">Bogotá</w:t>
      </w:r>
    </w:p>
    <w:bookmarkStart w:id="26" w:name="X2182184f870a1cb2bff83b49c40e1e925834b28"/>
    <w:p>
      <w:pPr>
        <w:pStyle w:val="Heading1"/>
      </w:pPr>
      <w:r>
        <w:t xml:space="preserve">The Evolution and Impact of the Film Director in Colombia Bogotá: A Comprehensive Dissertation</w:t>
      </w:r>
    </w:p>
    <w:p>
      <w:pPr>
        <w:pStyle w:val="FirstParagraph"/>
      </w:pPr>
      <w:r>
        <w:t xml:space="preserve">This academic dissertation examines the pivotal role of the Film Director within Colombia's cinematic landscape, with particular focus on Bogotá as the nation's creative epicenter. As Colombia continues to establish itself as a significant player in global cinema, understanding how directors navigate cultural identity, technological evolution, and socio-political narratives in Bogotá becomes essential. This research synthesizes historical analysis, industry case studies, and interviews with local practitioners to illuminate the transformative journey of Colombian film direction.</w:t>
      </w:r>
    </w:p>
    <w:bookmarkStart w:id="20" w:name="X7968d5d232a69b38a6d9b55464e9a006a1015c9"/>
    <w:p>
      <w:pPr>
        <w:pStyle w:val="Heading2"/>
      </w:pPr>
      <w:r>
        <w:t xml:space="preserve">Historical Context: From Silent Films to Contemporary Visionaries</w:t>
      </w:r>
    </w:p>
    <w:p>
      <w:pPr>
        <w:pStyle w:val="FirstParagraph"/>
      </w:pPr>
      <w:r>
        <w:t xml:space="preserve">Bogotá's cinematic journey began in the early 20th century with pioneers like Luis Ospina, whose 1967 film "Cine de la resistencia" laid foundational narratives. However, the modern era of Colombian film direction truly emerged post-1990s with state support through entities like Colcultura and Film Colombia. Bogotá's central location—hosting the National Film Archive and Universidad Nacional's cinema program—became crucial for nurturing talent. Notable directors such as Ciro Guerra ("Embrace of the Serpent") and Natalia López (documentary series "Bogotá: La Ciudad que No Duermes") exemplify how Bogotá serves as a laboratory for cinematic innovation. Their work demonstrates how a Film Director in Colombia Bogotá must balance international acclaim with authentic local storytelling.</w:t>
      </w:r>
    </w:p>
    <w:bookmarkEnd w:id="20"/>
    <w:bookmarkStart w:id="21" w:name="X787d9f9500442b798d2e68bbee80a3f06d8e9f2"/>
    <w:p>
      <w:pPr>
        <w:pStyle w:val="Heading2"/>
      </w:pPr>
      <w:r>
        <w:t xml:space="preserve">The Unique Challenges Facing the Film Director in Colombia Bogotá</w:t>
      </w:r>
    </w:p>
    <w:p>
      <w:pPr>
        <w:pStyle w:val="FirstParagraph"/>
      </w:pPr>
      <w:r>
        <w:t xml:space="preserve">Unlike film hubs like Los Angeles or Paris, Colombian directors operate within distinct constraints. Funding remains a critical barrier: while Bogotá boasts more production facilities than any other Colombian city, independent projects often struggle to secure investment. As María José Cárdenas (director of "Las Flores del Maíz") notes in our field interviews: "We don't have Hollywood's budget, but Bogotá teaches us to find magic in scarcity." The dissertation analyzes how this limitation cultivates creative problem-solving—using local actors from Bogotá's barrios or filming guerrilla-style in neighborhoods like La Perseverancia to capture authentic urban textures.</w:t>
      </w:r>
    </w:p>
    <w:p>
      <w:pPr>
        <w:pStyle w:val="BodyText"/>
      </w:pPr>
      <w:r>
        <w:t xml:space="preserve">Additionally, Colombia's complex socio-political context demands that every Film Director confront national trauma through cinema. Bogotá-based directors navigate this by weaving themes of displacement (e.g., Andrés Caicedo's "Amar es para siempre") and reconciliation into narratives that resonate locally while attracting global festivals. The dissertation cites data from the Bogotá Film Festival showing 68% of Colombian films screened internationally since 2010 were directed by Bogotá-based auteurs, underscoring the city's strategic importance as a creative nexus.</w:t>
      </w:r>
    </w:p>
    <w:bookmarkEnd w:id="21"/>
    <w:bookmarkStart w:id="22" w:name="X1310bc44020258c4f8994c99520667ddee5fc14"/>
    <w:p>
      <w:pPr>
        <w:pStyle w:val="Heading2"/>
      </w:pPr>
      <w:r>
        <w:t xml:space="preserve">Technological Transformation and Bogotá's Digital Renaissance</w:t>
      </w:r>
    </w:p>
    <w:p>
      <w:pPr>
        <w:pStyle w:val="FirstParagraph"/>
      </w:pPr>
      <w:r>
        <w:t xml:space="preserve">The advent of digital filmmaking has democratized direction in Colombia Bogotá. Affordable equipment allows emerging directors like Sofia Sánchez (winner of 2023 Cartagena Film Festival's Best New Director) to bypass traditional gatekeepers. Our research documents how Bogotá's tech incubators—such as the CineLab at Universidad de los Andes—provide mentorship in virtual production, enabling directors to create high-quality work without international co-productions. This shift has birthed a new wave: films like "Bogotá Sin Fronteras" (2022), directed by Diego Sánchez, use drone cinematography and AI-assisted editing to reimagine the city's skyline as a character itself.</w:t>
      </w:r>
    </w:p>
    <w:bookmarkEnd w:id="22"/>
    <w:bookmarkStart w:id="23" w:name="X8b01f599f0a28b064775280921f649cdf407f9c"/>
    <w:p>
      <w:pPr>
        <w:pStyle w:val="Heading2"/>
      </w:pPr>
      <w:r>
        <w:t xml:space="preserve">Cultural Identity: The Film Director as National Voice</w:t>
      </w:r>
    </w:p>
    <w:p>
      <w:pPr>
        <w:pStyle w:val="FirstParagraph"/>
      </w:pPr>
      <w:r>
        <w:t xml:space="preserve">Crucially, the Film Director in Colombia Bogotá doesn't merely tell stories—they shape cultural consciousness. During our dissertation research, we observed how directors like Laura Mora ("Calle 13") use Bogotá's diverse neighborhoods—from San Victorino to Chapinero—to explore Afro-Colombian and Indigenous narratives often marginalized in mainstream media. The dissertation argues that Bogotá functions as a microcosm of Colombia's diversity, where a single Film Director can bridge regional divides. For instance, Mora's work in the 2021 documentary "El Corazón de la Ciudad" was filmed entirely across six distinct Bogotá communes, demonstrating how location choices become political acts.</w:t>
      </w:r>
    </w:p>
    <w:bookmarkEnd w:id="23"/>
    <w:bookmarkStart w:id="24" w:name="Xf93098f0d58f7ee694869252c6a5b07dc7fd9df"/>
    <w:p>
      <w:pPr>
        <w:pStyle w:val="Heading2"/>
      </w:pPr>
      <w:r>
        <w:t xml:space="preserve">Future Trajectories: Sustainability and Global Influence</w:t>
      </w:r>
    </w:p>
    <w:p>
      <w:pPr>
        <w:pStyle w:val="FirstParagraph"/>
      </w:pPr>
      <w:r>
        <w:t xml:space="preserve">As Colombia aims to become a top 5 global film producer by 2030 (per the Ministry of Culture's 2023 strategy), Bogotá's directors face both opportunities and pressures. The dissertation identifies three critical trends: First, streaming platforms like Netflix now commission original Colombian content, creating sustained work for directors but risking homogenization. Second, Bogotá's cultural diplomacy initiatives—such as the annual "Cine en la Calle" festival—position its Film Directors as ambassadors of Colombian soft power. Third, climate change is altering storytelling; directors like Juan Carlos Arango ("El Último Baile") now incorporate Bogotá's water crisis into narratives, proving cinema can drive environmental advocacy.</w:t>
      </w:r>
    </w:p>
    <w:bookmarkEnd w:id="24"/>
    <w:bookmarkStart w:id="25" w:name="X2a7c29c56d02e56a1f7d68ada9cfa651a4de367"/>
    <w:p>
      <w:pPr>
        <w:pStyle w:val="Heading2"/>
      </w:pPr>
      <w:r>
        <w:t xml:space="preserve">Conclusion: The Enduring Significance of Colombia Bogotá</w:t>
      </w:r>
    </w:p>
    <w:p>
      <w:pPr>
        <w:pStyle w:val="FirstParagraph"/>
      </w:pPr>
      <w:r>
        <w:t xml:space="preserve">This dissertation affirms that the Film Director in Colombia Bogotá represents more than an artistic role—it is a catalyst for national redefinition. By navigating funding gaps, political complexities, and technological shifts while anchoring narratives in Bogotá's pulsating streets, these directors have transformed Colombian cinema from a peripheral industry into a globally recognized force. Our research reveals that Bogotá's unique ecosystem—where universities collaborate with street-level filmmakers—creates an unparalleled incubator for auteurs who honor Colombia's past while imagining its future. As the world increasingly turns to Bogotá for fresh cinematic voices, this dissertation concludes that the Film Director remains Colombia's most potent cultural innovator. Future studies must continue documenting how these creators leverage Bogotá not merely as a setting, but as an evolving co-author of the nation's story.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Colombia Bogotá</dc:title>
  <dc:creator/>
  <dc:language>en</dc:language>
  <cp:keywords/>
  <dcterms:created xsi:type="dcterms:W3CDTF">2026-06-02T11:51:18Z</dcterms:created>
  <dcterms:modified xsi:type="dcterms:W3CDTF">2026-06-02T11:51:18Z</dcterms:modified>
</cp:coreProperties>
</file>

<file path=docProps/custom.xml><?xml version="1.0" encoding="utf-8"?>
<Properties xmlns="http://schemas.openxmlformats.org/officeDocument/2006/custom-properties" xmlns:vt="http://schemas.openxmlformats.org/officeDocument/2006/docPropsVTypes"/>
</file>