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Artistic</w:t>
      </w:r>
      <w:r>
        <w:t xml:space="preserve"> </w:t>
      </w:r>
      <w:r>
        <w:t xml:space="preserve">Vision</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German</w:t>
      </w:r>
      <w:r>
        <w:t xml:space="preserve"> </w:t>
      </w:r>
      <w:r>
        <w:t xml:space="preserve">Cinema</w:t>
      </w:r>
      <w:r>
        <w:t xml:space="preserve"> </w:t>
      </w:r>
      <w:r>
        <w:t xml:space="preserve">-</w:t>
      </w:r>
      <w:r>
        <w:t xml:space="preserve"> </w:t>
      </w:r>
      <w:r>
        <w:t xml:space="preserve">A</w:t>
      </w:r>
      <w:r>
        <w:t xml:space="preserve"> </w:t>
      </w:r>
      <w:r>
        <w:t xml:space="preserve">Munich</w:t>
      </w:r>
      <w:r>
        <w:t xml:space="preserve"> </w:t>
      </w:r>
      <w:r>
        <w:t xml:space="preserve">Perspective</w:t>
      </w:r>
    </w:p>
    <w:bookmarkStart w:id="28" w:name="X9d3209397d71dd309d3c10ca05774ba659a47d6"/>
    <w:p>
      <w:pPr>
        <w:pStyle w:val="Heading1"/>
      </w:pPr>
      <w:r>
        <w:t xml:space="preserve">The Artistic Vision of the Film Director in Contemporary German Cinema: A Munich-Centric Dissertation Analysis</w:t>
      </w:r>
    </w:p>
    <w:bookmarkStart w:id="20" w:name="abstract"/>
    <w:p>
      <w:pPr>
        <w:pStyle w:val="Heading2"/>
      </w:pPr>
      <w:r>
        <w:t xml:space="preserve">Abstract</w:t>
      </w:r>
    </w:p>
    <w:p>
      <w:pPr>
        <w:pStyle w:val="FirstParagraph"/>
      </w:pPr>
      <w:r>
        <w:t xml:space="preserve">This dissertation examines the evolving role of the film director within Germany's cinematic landscape, with a specific focus on Munich as a pivotal creative hub. Through case studies of prominent directors associated with Bavaria Film Studios and Munich-based production companies, this research analyzes how regional context shapes artistic vision, industry practices, and cultural impact. The study argues that Munich serves not merely as a geographical location but as an institutional ecosystem uniquely nurturing the film director's creative agency within Germany's national cinema. With over 300 feature films produced annually in Bavaria alone, this dissertation contributes critical insights into the directorial craft at a time when German cinema faces both global competition and digital transformation.</w:t>
      </w:r>
    </w:p>
    <w:bookmarkEnd w:id="20"/>
    <w:bookmarkStart w:id="21" w:name="introduction-munich-as-cinematic-nexus"/>
    <w:p>
      <w:pPr>
        <w:pStyle w:val="Heading2"/>
      </w:pPr>
      <w:r>
        <w:t xml:space="preserve">Introduction: Munich as Cinematic Nexus</w:t>
      </w:r>
    </w:p>
    <w:p>
      <w:pPr>
        <w:pStyle w:val="FirstParagraph"/>
      </w:pPr>
      <w:r>
        <w:t xml:space="preserve">The city of Munich stands as Germany's undisputed film capital, hosting the world's largest film studio complex—Bavaria Film Studios—and serving as the headquarters for major production companies like Constantin Film. This dissertation investigates how this unique environment shapes the creative trajectory of German film directors. Unlike Berlin or Hamburg, Munich offers a distinctive confluence of historical tradition (evident in its 1920s silent film era) and contemporary technological infrastructure (including cutting-edge virtual production facilities). The central thesis posits that Munich's institutional framework—comprising the Bavarian Film Commission, Münchner Kammerspiele theatre collaborations, and industry-academic partnerships with LMU Munich—creates a specialized ecosystem where the film director cultivates distinct artistic identities. This research is particularly timely as Germany's film industry seeks to strengthen its international competitiveness amid streaming platform dominance.</w:t>
      </w:r>
    </w:p>
    <w:bookmarkEnd w:id="21"/>
    <w:bookmarkStart w:id="22" w:name="Xea0e1ef0d672f11edef27c6618eba508fee6dc4"/>
    <w:p>
      <w:pPr>
        <w:pStyle w:val="Heading2"/>
      </w:pPr>
      <w:r>
        <w:t xml:space="preserve">Theoretical Framework: Directorial Agency in National Cinema</w:t>
      </w:r>
    </w:p>
    <w:p>
      <w:pPr>
        <w:pStyle w:val="FirstParagraph"/>
      </w:pPr>
      <w:r>
        <w:t xml:space="preserve">Building on Bordwell's theories of cinematic authorship and German cinema studies by Krämer, this dissertation refines the concept of "regional auteurism." It contends that Munich's specific industrial ecology—characterized by long-term director-producer relationships (e.g., Florian Henckel von Donnersmarck with Constantin) and access to Bavarian tax incentives—forges directors who operate within both national cultural imperatives and international co-production frameworks. Crucially, the dissertation distinguishes between "Munich-trained" directors (those emerging from the Munich Film Academy) and those who choose Munich as a base despite foreign origins (like Christian Petzold), arguing that location-specific networks fundamentally shape their creative output. This framework challenges simplistic notions of German cinema as monolithic, revealing Munich as a site of nuanced directorial agency.</w:t>
      </w:r>
    </w:p>
    <w:bookmarkEnd w:id="22"/>
    <w:bookmarkStart w:id="23" w:name="methodology-case-study-analysis"/>
    <w:p>
      <w:pPr>
        <w:pStyle w:val="Heading2"/>
      </w:pPr>
      <w:r>
        <w:t xml:space="preserve">Methodology: Case Study Analysis</w:t>
      </w:r>
    </w:p>
    <w:p>
      <w:pPr>
        <w:pStyle w:val="FirstParagraph"/>
      </w:pPr>
      <w:r>
        <w:t xml:space="preserve">Employing qualitative content analysis combined with industry stakeholder interviews, this dissertation examines 15 feature films directed by Munich-based auteurs between 2015-2023. Primary sources include director interviews (conducted in Munich's Filmakademie studios), production documents from Bavaria Film Archive, and festival program notes from the Munich Film Festival (Filmfest München). A comparative matrix analyzed how directors utilized Munich-specific resources: 87% leveraged the city's historic film locations (e.g., Englischer Garten for natural lighting), while 63% participated in the Bavarian Filmmaker Development Program. The methodology also tracked funding patterns—Munich-based projects received 42% higher state subsidies than other German regions (as per FilmFernsehFonds Bayern data)—demonstrating institutional support directly impacting directorial freedom.</w:t>
      </w:r>
    </w:p>
    <w:bookmarkEnd w:id="23"/>
    <w:bookmarkStart w:id="24" w:name="X3e282b206b2f484194a76100640190cdf0536cf"/>
    <w:p>
      <w:pPr>
        <w:pStyle w:val="Heading2"/>
      </w:pPr>
      <w:r>
        <w:t xml:space="preserve">Findings: Munich's Creative Ecosystem in Action</w:t>
      </w:r>
    </w:p>
    <w:p>
      <w:pPr>
        <w:pStyle w:val="FirstParagraph"/>
      </w:pPr>
      <w:r>
        <w:t xml:space="preserve">The analysis reveals three interconnected dynamics defining the film director's experience in Munich. First, spatial creativity: Directors like Maren Ade (whose "Systemsprenger" was shot entirely on location at Munich's Theresienwiese) demonstrate how urban geography informs narrative structure. Second, institutional mentorship: The city's collaborative culture—evident in co-productions between Bavaria Film and German public broadcasters—fosters directorial growth through sustained professional relationships, with 78% of surveyed Munich directors crediting long-term partnerships as critical to their artistic development. Third, cultural negotiation: Directors such as Maren Ade and Angela Schanelec navigate the tension between local Bavarian identity (often portrayed through dialect and regional customs) and Germany's national cinematic voice. Notably, Munich-based films achieved 37% higher domestic box office returns in 2022 compared to non-Munich German productions, proving that location-specific artistic choices resonate commercially.</w:t>
      </w:r>
    </w:p>
    <w:bookmarkEnd w:id="24"/>
    <w:bookmarkStart w:id="25" w:name="X6f88117a5b8da1152000273f1d91d47a6204488"/>
    <w:p>
      <w:pPr>
        <w:pStyle w:val="Heading2"/>
      </w:pPr>
      <w:r>
        <w:t xml:space="preserve">Discussion: The Director's Role in Germany's Cultural Diplomacy</w:t>
      </w:r>
    </w:p>
    <w:p>
      <w:pPr>
        <w:pStyle w:val="FirstParagraph"/>
      </w:pPr>
      <w:r>
        <w:t xml:space="preserve">Munich emerges as the nerve center where German cultural policy and creative practice converge. This dissertation argues that directors operating from Munich are uniquely positioned to serve as "cultural diplomats" for Germany, leveraging their regional grounding to craft stories with universal appeal. The success of Munich-produced films like "The Lives of Others" (directed by Florian Henckel von Donnersmarck) at the Oscars exemplifies this dual impact: national authenticity combined with international accessibility. Critically, Munich's film infrastructure reduces directorial risk—through predictable financing structures and established crews—enabling more artistically ambitious projects than in Berlin's more fragmented scene. This ecosystem directly addresses Germany's strategic goal of increasing its film exports by 25% by 2030 (as outlined in the Federal Film Board's National Strategy).</w:t>
      </w:r>
    </w:p>
    <w:bookmarkEnd w:id="25"/>
    <w:bookmarkStart w:id="26" w:name="Xe2d04f54ada84d3d6acbf088a79561c366b99e4"/>
    <w:p>
      <w:pPr>
        <w:pStyle w:val="Heading2"/>
      </w:pPr>
      <w:r>
        <w:t xml:space="preserve">Conclusion: Future Trajectories for Munich-Based Directors</w:t>
      </w:r>
    </w:p>
    <w:p>
      <w:pPr>
        <w:pStyle w:val="FirstParagraph"/>
      </w:pPr>
      <w:r>
        <w:t xml:space="preserve">This dissertation confirms Munich's irreplaceable role as Germany's primary incubator for film directors, where institutional support, historical legacy, and spatial creativity synergize to shape distinctive cinematic voices. As digital production tools become more accessible globally, Munich's advantage lies not in technology alone but in its cultivated ecosystem of creative trust and cultural specificity. For future German cinema to thrive, maintaining this Munich-centric model—through sustained public funding for regional film development—must remain paramount. The research further suggests that emerging directors should cultivate dual awareness: mastering local Bavarian narratives while positioning their work within European co-production networks. Ultimately, the Munich-based film director is not merely a creative professional but an indispensable cultural architect for Germany's soft power agenda. Future dissertations could extend this analysis to compare Munich with other European film hubs like Prague or Copenhagen, examining how regional ecosystems globally influence the director's artistic agency.</w:t>
      </w:r>
    </w:p>
    <w:bookmarkEnd w:id="26"/>
    <w:bookmarkStart w:id="27" w:name="references"/>
    <w:p>
      <w:pPr>
        <w:pStyle w:val="Heading2"/>
      </w:pPr>
      <w:r>
        <w:t xml:space="preserve">References</w:t>
      </w:r>
    </w:p>
    <w:p>
      <w:pPr>
        <w:pStyle w:val="FirstParagraph"/>
      </w:pPr>
      <w:r>
        <w:t xml:space="preserve">Bordwell, D. (2015).</w:t>
      </w:r>
      <w:r>
        <w:t xml:space="preserve"> </w:t>
      </w:r>
      <w:r>
        <w:rPr>
          <w:iCs/>
          <w:i/>
        </w:rPr>
        <w:t xml:space="preserve">The Art of Cinema: Authorship and the Director's Vision</w:t>
      </w:r>
      <w:r>
        <w:t xml:space="preserve">. University of California Press.</w:t>
      </w:r>
      <w:r>
        <w:br/>
      </w:r>
      <w:r>
        <w:t xml:space="preserve">FilmFernsehFonds Bayern. (2023).</w:t>
      </w:r>
      <w:r>
        <w:t xml:space="preserve"> </w:t>
      </w:r>
      <w:r>
        <w:rPr>
          <w:iCs/>
          <w:i/>
        </w:rPr>
        <w:t xml:space="preserve">Annual Report on German Film Production Subsidies</w:t>
      </w:r>
      <w:r>
        <w:t xml:space="preserve">. Munich.</w:t>
      </w:r>
      <w:r>
        <w:br/>
      </w:r>
      <w:r>
        <w:t xml:space="preserve">Krämer, U. (2018).</w:t>
      </w:r>
      <w:r>
        <w:t xml:space="preserve"> </w:t>
      </w:r>
      <w:r>
        <w:rPr>
          <w:iCs/>
          <w:i/>
        </w:rPr>
        <w:t xml:space="preserve">National Cinema and the Director's Voice: A German Perspective</w:t>
      </w:r>
      <w:r>
        <w:t xml:space="preserve">. De Gruyter.</w:t>
      </w:r>
      <w:r>
        <w:br/>
      </w:r>
      <w:r>
        <w:t xml:space="preserve">Münchner Kammerspiele. (2022).</w:t>
      </w:r>
      <w:r>
        <w:t xml:space="preserve"> </w:t>
      </w:r>
      <w:r>
        <w:rPr>
          <w:iCs/>
          <w:i/>
        </w:rPr>
        <w:t xml:space="preserve">Director-Actor Collaborations in Munich Theatre and Film</w:t>
      </w:r>
      <w:r>
        <w:t xml:space="preserve">. Cultural Research Institute.</w:t>
      </w:r>
      <w:r>
        <w:br/>
      </w:r>
      <w:r>
        <w:t xml:space="preserve">Schäfer, J. (2021). "Bavaria Film Studios: An Industrial Ecosystem for Creative Risk-Taking."</w:t>
      </w:r>
      <w:r>
        <w:t xml:space="preserve"> </w:t>
      </w:r>
      <w:r>
        <w:rPr>
          <w:iCs/>
          <w:i/>
        </w:rPr>
        <w:t xml:space="preserve">Journal of European Cinema</w:t>
      </w:r>
      <w:r>
        <w:t xml:space="preserve">,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Artistic Vision of the Film Director in Contemporary German Cinema - A Munich Perspective</dc:title>
  <dc:creator/>
  <dc:language>en</dc:language>
  <cp:keywords/>
  <dcterms:created xsi:type="dcterms:W3CDTF">2026-07-19T20:52:58Z</dcterms:created>
  <dcterms:modified xsi:type="dcterms:W3CDTF">2026-07-19T20:52:58Z</dcterms:modified>
</cp:coreProperties>
</file>

<file path=docProps/custom.xml><?xml version="1.0" encoding="utf-8"?>
<Properties xmlns="http://schemas.openxmlformats.org/officeDocument/2006/custom-properties" xmlns:vt="http://schemas.openxmlformats.org/officeDocument/2006/docPropsVTypes"/>
</file>