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Indonesia</w:t>
      </w:r>
      <w:r>
        <w:t xml:space="preserve"> </w:t>
      </w:r>
      <w:r>
        <w:t xml:space="preserve">Jakarta</w:t>
      </w:r>
    </w:p>
    <w:bookmarkStart w:id="25" w:name="X7579cc91b5bd21aed964c1289266a176d510803"/>
    <w:p>
      <w:pPr>
        <w:pStyle w:val="Heading1"/>
      </w:pPr>
      <w:r>
        <w:t xml:space="preserve">The Evolving Role of the Film Director in Indonesia Jakarta: A Contemporary Dissertation Analysis</w:t>
      </w:r>
    </w:p>
    <w:p>
      <w:pPr>
        <w:pStyle w:val="FirstParagraph"/>
      </w:pPr>
      <w:r>
        <w:rPr>
          <w:bCs/>
          <w:b/>
        </w:rPr>
        <w:t xml:space="preserve">Abstract:</w:t>
      </w:r>
      <w:r>
        <w:t xml:space="preserve"> </w:t>
      </w:r>
      <w:r>
        <w:t xml:space="preserve">This Dissertation critically examines the pivotal role of the Film Director within the dynamic cultural and industrial landscape of Indonesia Jakarta. Focusing on how local narratives are shaped, preserved, and innovated upon through cinematic practice, this study argues that the contemporary Film Director in Jakarta operates at a crucial intersection of tradition, globalization, and socio-political discourse. As Indonesia's capital city remains the undisputed epicenter of national film production and distribution infrastructure, understanding the Film Director's challenges and contributions is essential for comprehending Indonesia Jakarta's evolving cinematic identity. This Dissertation synthesizes historical context, industry analysis, and case studies to establish the Film Director as a central agent in Jakarta’s cultural evolution.</w:t>
      </w:r>
    </w:p>
    <w:bookmarkStart w:id="20" w:name="Xf3eb7de34a27a94bc60ad91a17802338e3f2343"/>
    <w:p>
      <w:pPr>
        <w:pStyle w:val="Heading2"/>
      </w:pPr>
      <w:r>
        <w:t xml:space="preserve">Introduction: Jakarta – The Heartbeat of Indonesian Cinema</w:t>
      </w:r>
    </w:p>
    <w:p>
      <w:pPr>
        <w:pStyle w:val="FirstParagraph"/>
      </w:pPr>
      <w:r>
        <w:t xml:space="preserve">Indonesia Jakarta is not merely a geographical location on the map; it is the vibrant, pulsating core around which Indonesia's modern cinematic universe revolves. As the nation's political, economic, and cultural capital for decades, Jakarta houses major studios (like PT. MNC Pictures), distribution hubs, film schools (including Institut Kesenian Jakarta - IKJ), and a concentration of creative talent unmatched elsewhere in the archipelago. This Dissertation contends that the Film Director working within this specific environment faces unique opportunities and pressures distinct from other regions of Indonesia. The role transcends artistic vision; it encompasses navigating complex industry ecosystems, engaging with a vast and diverse urban audience, and representing national identity on both domestic and international stages through the lens of Jakarta's multifaceted reality.</w:t>
      </w:r>
    </w:p>
    <w:bookmarkEnd w:id="20"/>
    <w:bookmarkStart w:id="21" w:name="X871817ffd6ed917a1b9c83def470b6aee88030a"/>
    <w:p>
      <w:pPr>
        <w:pStyle w:val="Heading2"/>
      </w:pPr>
      <w:r>
        <w:t xml:space="preserve">Historical Context: From Nationalism to Globalization</w:t>
      </w:r>
    </w:p>
    <w:p>
      <w:pPr>
        <w:pStyle w:val="FirstParagraph"/>
      </w:pPr>
      <w:r>
        <w:t xml:space="preserve">The trajectory of the Film Director in Indonesia Jakarta mirrors the nation's own journey. Post-independence, early directors like Usmar Ismail pioneered a national cinema focused on social realism, often set against Jakarta's rapidly changing urban backdrop. The New Order era saw state-supported studios producing films heavily influenced by political narratives, with directors operating within defined boundaries centered in Jakarta. The Reformasi period (post-1998) unleashed creative freedom and independent production, leading to a renaissance where the Film Director gained greater autonomy. Today's Jakarta-based Film Director operates in a fluid space: embracing global filmmaking techniques while actively seeking to tell uniquely Indonesian stories rooted in local experiences – particularly those reflecting Jakarta's complex social fabric, from its sprawling suburbs to its affluent enclaves and historical landmarks.</w:t>
      </w:r>
    </w:p>
    <w:bookmarkEnd w:id="21"/>
    <w:bookmarkStart w:id="22" w:name="Xffc659f2f5feb76d5291cc63cfc1e24d21836b2"/>
    <w:p>
      <w:pPr>
        <w:pStyle w:val="Heading2"/>
      </w:pPr>
      <w:r>
        <w:t xml:space="preserve">Case Studies: Navigating the Jakarta Landscape</w:t>
      </w:r>
    </w:p>
    <w:p>
      <w:pPr>
        <w:pStyle w:val="FirstParagraph"/>
      </w:pPr>
      <w:r>
        <w:t xml:space="preserve">This Dissertation analyzes two prominent examples illustrating the Film Director's role in modern Indonesia Jakarta. First, Garin Nugroho, a towering figure consistently based in Jakarta, utilizes its urban chaos and cultural diversity as both setting and subject. Films like *Tiga Srikandi* (Three Heroines) and *Mengabdi kepada Karya* (Serving the Work) delve into the intimate lives of Jakarta residents, showcasing how the Film Director crafts nuanced narratives from everyday realities within the city. His work exemplifies using Jakarta as a character itself. Second, directors like Joko Anwar (*Nightmare Alley*, *The Night Comes for Us*) demonstrate how a Film Director from Jakarta successfully bridges local sensibilities with international co-production demands. Their success highlights the importance of Jakarta's infrastructure and talent pool in facilitating projects that resonate globally while retaining authentic Indonesian perspectives – a process central to the contemporary Film Director's strategic positioning.</w:t>
      </w:r>
    </w:p>
    <w:bookmarkEnd w:id="22"/>
    <w:bookmarkStart w:id="23" w:name="challenges-and-opportunities-in-jakarta"/>
    <w:p>
      <w:pPr>
        <w:pStyle w:val="Heading2"/>
      </w:pPr>
      <w:r>
        <w:t xml:space="preserve">Challenges and Opportunities in Jakarta</w:t>
      </w:r>
    </w:p>
    <w:p>
      <w:pPr>
        <w:pStyle w:val="FirstParagraph"/>
      </w:pPr>
      <w:r>
        <w:t xml:space="preserve">For any aspiring or established Film Director working within Indonesia Jakarta, significant challenges persist. These include intense competition for funding and distribution access, navigating complex censorship landscapes (though improved), managing the logistical demands of a massive city for production, and balancing commercial viability with artistic integrity. However, Jakarta also offers unparalleled opportunities: access to diverse talent pools (actors, crew), advanced technical facilities increasingly available locally or via partnerships, proximity to major markets like Singapore and regional film festivals held in Jakarta (e.g., Indonesian Film Festival - FFI), and a vibrant audience base that actively engages with local cinema. This Dissertation posits that the most successful Film Director in Indonesia Jakarta is one who adeptly leverages these opportunities while mitigating the challenges through strategic networking, innovative financing models, and a deep understanding of Jakarta's unique cultural pulse.</w:t>
      </w:r>
    </w:p>
    <w:bookmarkEnd w:id="23"/>
    <w:bookmarkStart w:id="24" w:name="X64ed54dfe68632fe84ce81e949f971b1e08a77a"/>
    <w:p>
      <w:pPr>
        <w:pStyle w:val="Heading2"/>
      </w:pPr>
      <w:r>
        <w:t xml:space="preserve">Conclusion: The Film Director as Cultural Architect</w:t>
      </w:r>
    </w:p>
    <w:p>
      <w:pPr>
        <w:pStyle w:val="FirstParagraph"/>
      </w:pPr>
      <w:r>
        <w:t xml:space="preserve">This Dissertation underscores that the Film Director in Indonesia Jakarta is far more than a craftsman of moving images. They are active cultural architects, shaping how Indonesia – particularly through the lens of its capital city – is perceived locally and globally. Their work influences national discourse, preserves cultural memory (sometimes challenging it), and provides crucial platforms for diverse Indonesian voices to be heard. As Jakarta continues to evolve as a global megacity with profound internal contrasts, the role of the Film Director becomes increasingly vital in translating that complex reality into compelling narratives. Future research must continue to track how digital platforms, changing audience habits within Jakarta's dense urban population, and evolving geopolitical contexts further reshape the Film Director's craft and impact. Understanding this pivotal role is not just an academic exercise; it is fundamental to appreciating the soul of contemporary Indonesian cinema, centered in Indonesia Jakarta. The Dissertation concludes that nurturing a new generation of visionary Film Directors within this specific context remains paramount for Indonesia's cultural sovereignty and creative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Film Director in Indonesia Jakarta</dc:title>
  <dc:creator/>
  <dc:language>en</dc:language>
  <cp:keywords/>
  <dcterms:created xsi:type="dcterms:W3CDTF">2026-07-24T05:53:19Z</dcterms:created>
  <dcterms:modified xsi:type="dcterms:W3CDTF">2026-07-24T05:53:19Z</dcterms:modified>
</cp:coreProperties>
</file>

<file path=docProps/custom.xml><?xml version="1.0" encoding="utf-8"?>
<Properties xmlns="http://schemas.openxmlformats.org/officeDocument/2006/custom-properties" xmlns:vt="http://schemas.openxmlformats.org/officeDocument/2006/docPropsVTypes"/>
</file>