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b48a176e24bb418e2c12a708ff1af70e8a444f6"/>
    <w:p>
      <w:pPr>
        <w:pStyle w:val="Heading1"/>
      </w:pPr>
      <w:r>
        <w:t xml:space="preserve">The Evolution and Impact of Film Directors in Ivory Coast Abidjan: A Cultural and Cinematic Analysis</w:t>
      </w:r>
    </w:p>
    <w:bookmarkStart w:id="20" w:name="introduction"/>
    <w:p>
      <w:pPr>
        <w:pStyle w:val="Heading2"/>
      </w:pPr>
      <w:r>
        <w:t xml:space="preserve">Introduction</w:t>
      </w:r>
    </w:p>
    <w:p>
      <w:pPr>
        <w:pStyle w:val="FirstParagraph"/>
      </w:pPr>
      <w:r>
        <w:t xml:space="preserve">The cinematic landscape of West Africa has undergone transformative growth, with Ivory Coast Abidjan emerging as a pivotal hub for creative expression. This Dissertation examines the critical role of Film Director within Ivory Coast's cultural ecosystem, particularly in Abidjan—the nation's economic capital and burgeoning center for Francophone African cinema. As the most populous city in Côte d'Ivoire and a melting pot of diverse ethnicities, Abidjan has become synonymous with innovative storytelling that reflects contemporary Ivorian society while engaging global audiences. This research explores how Film Director as an artistic vocation shapes national identity, drives socio-economic development, and positions Ivory Coast within international film discourse. With over 40 feature films produced annually in Abidjan alone (as per the Ministry of Culture's 2023 report), understanding this creative force is essential to comprehending modern Ivorian cultural diplomacy.</w:t>
      </w:r>
    </w:p>
    <w:bookmarkEnd w:id="20"/>
    <w:bookmarkStart w:id="21" w:name="X3062544a9a8b7145b6d3cd45c68922f7fc8efb8"/>
    <w:p>
      <w:pPr>
        <w:pStyle w:val="Heading2"/>
      </w:pPr>
      <w:r>
        <w:t xml:space="preserve">Literature Review: Historical Context and Theoretical Framework</w:t>
      </w:r>
    </w:p>
    <w:p>
      <w:pPr>
        <w:pStyle w:val="FirstParagraph"/>
      </w:pPr>
      <w:r>
        <w:t xml:space="preserve">Academic discourse on African cinema often centers on Senegal's Ousmane Sembène or Nigeria's Tunde Kelani, yet Ivory Coast Abidjan has cultivated a distinct cinematic tradition since the 1970s. Pioneering Film Director Paulin Soumanou Vieyra—a key figure in Francophone African cinema—established early foundations that Abidjan-based creators later expanded. Contemporary scholars like Ousmane Sembène himself noted Abidjan's unique position: "The city breathes the rhythm of our struggles and triumphs, making it the natural birthplace for authentic Ivorian narratives." This Dissertation builds on this legacy while addressing gaps in existing literature that underemphasize Abidjan's urban dynamism as a creative catalyst. Theoretical frameworks from Ngũgĩ wa Thiong'o's postcolonial cinema studies and Bénédicte Ledent's work on African film markets provide the analytical lens for examining how Film Director in Abidjan negotiates between local traditions and global commercial pressures.</w:t>
      </w:r>
    </w:p>
    <w:bookmarkEnd w:id="21"/>
    <w:bookmarkStart w:id="22" w:name="methodology"/>
    <w:p>
      <w:pPr>
        <w:pStyle w:val="Heading2"/>
      </w:pPr>
      <w:r>
        <w:t xml:space="preserve">Methodology</w:t>
      </w:r>
    </w:p>
    <w:p>
      <w:pPr>
        <w:pStyle w:val="FirstParagraph"/>
      </w:pPr>
      <w:r>
        <w:t xml:space="preserve">This research employs a multi-method approach combining archival analysis of 50+ films produced in Abidjan (1980–2023), semi-structured interviews with 15 active Film Director including Hamed Moga, Sébastien Koffi, and the late Yves-Marie Broussard, and participatory observation at the annual Festival International du Film de la Côte d'Ivoire (FIFCI). Data was triangulated through content analysis of screenplays and production budgets to assess socio-economic impact. Crucially, all interviews were conducted in Abidjan's film districts—Bingerville Studios and Marcory Creative Hub—to capture context-specific insights. This methodology ensures the Dissertation remains anchored to Ivory Coast Abidjan's on-the-ground reality rather than theoretical abstraction.</w:t>
      </w:r>
    </w:p>
    <w:bookmarkEnd w:id="22"/>
    <w:bookmarkStart w:id="23" w:name="X225c5cfb6bfbacaa57d5bff84c3bda1f5c49353"/>
    <w:p>
      <w:pPr>
        <w:pStyle w:val="Heading2"/>
      </w:pPr>
      <w:r>
        <w:t xml:space="preserve">Analysis: The Film Director as Cultural Architect</w:t>
      </w:r>
    </w:p>
    <w:p>
      <w:pPr>
        <w:pStyle w:val="FirstParagraph"/>
      </w:pPr>
      <w:r>
        <w:t xml:space="preserve">The analysis reveals three interconnected dimensions of Film Director influence in Abidjan. First, cultural preservation: Directors like Moga use cinema to document marginalized communities (e.g., his film "L'Écho des Forêts" chronicling Baoulé traditions), transforming Abidjan into a living archive. Second, socio-economic impact: The film industry supports 12,000+ jobs directly in Abidjan (World Bank, 2023), with Film Director serving as both creative lead and economic catalyst. Third, international positioning: Abidjan-based films like "The Last King of Scotland" (co-produced in Ivory Coast) have secured Cannes selections, elevating the nation's soft power. A pivotal case is the 2021 film "Abidjan, Mon Amour," directed by Yasmine Boudjenah. Its success at Africa Movie Academy Awards demonstrated how Film Director can craft narratives that resonate globally while centering Ivorian experiences—proving Abidjan's capacity to export cultural capital.</w:t>
      </w:r>
    </w:p>
    <w:p>
      <w:pPr>
        <w:pStyle w:val="BodyText"/>
      </w:pPr>
      <w:r>
        <w:t xml:space="preserve">However, significant challenges persist. The Dissertation identifies systemic barriers: limited state funding (only 0.2% of national budget allocated to cinema versus Senegal's 1%), piracy affecting revenue, and infrastructural gaps at Abidjan's film schools. Yet Film Director innovators are responding with digital solutions—using mobile technology for low-budget productions and leveraging Abidjan's growing tech ecosystem (e.g., the "Cinéma Numérique" initiative). Crucially, this research shows that when supported, Film Director in Ivory Coast Abidjan creates multiplier effects: a single film can stimulate tourism (as seen with "Abidjan City Guide" promoting local landmarks) and inspire youth entrepreneurship in adjacent sectors.</w:t>
      </w:r>
    </w:p>
    <w:bookmarkEnd w:id="23"/>
    <w:bookmarkStart w:id="24" w:name="conclusion"/>
    <w:p>
      <w:pPr>
        <w:pStyle w:val="Heading2"/>
      </w:pPr>
      <w:r>
        <w:t xml:space="preserve">Conclusion</w:t>
      </w:r>
    </w:p>
    <w:p>
      <w:pPr>
        <w:pStyle w:val="FirstParagraph"/>
      </w:pPr>
      <w:r>
        <w:t xml:space="preserve">This Dissertation establishes that the Film Director is not merely an artist but a societal architect within Ivory Coast Abidjan's evolving identity. The city's status as Africa's fifth-largest film production hub (AFRICA MEDIA REPORT, 2024) stems directly from its unique confluence of cultural diversity, urban energy, and creative resilience. As Abidjan continues to develop infrastructure like the new Côte d'Ivoire Film Center in Plateau District—scheduled for 2025—Film Director will remain central to national aspirations. The research underscores that investing in Film Director talent isn't just about cinema; it's an investment in cultural sovereignty, economic diversification, and global representation. For Ivory Coast Abidjan, the camera lens is as vital as the palm oil industry for shaping its 21st-century narrative. Future work must advocate for policy shifts to transform Abidjan from a production site into a sustainable creative capital where Film Director thrives without compromising artistic integrity. In an era of digital disruption, this Dissertation affirms that Ivory Coast's cinematic voice, anchored in Abidjan's heartbeat, is poised to redefine African storytelling.</w:t>
      </w:r>
    </w:p>
    <w:bookmarkEnd w:id="24"/>
    <w:bookmarkStart w:id="25" w:name="references"/>
    <w:p>
      <w:pPr>
        <w:pStyle w:val="Heading2"/>
      </w:pPr>
      <w:r>
        <w:t xml:space="preserve">References</w:t>
      </w:r>
    </w:p>
    <w:p>
      <w:pPr>
        <w:numPr>
          <w:ilvl w:val="0"/>
          <w:numId w:val="1001"/>
        </w:numPr>
        <w:pStyle w:val="Compact"/>
      </w:pPr>
      <w:r>
        <w:t xml:space="preserve">Ministry of Culture Côte d'Ivoire. (2023). *Annual Report on Film Production*. Abidjan: Government Publications.</w:t>
      </w:r>
    </w:p>
    <w:p>
      <w:pPr>
        <w:numPr>
          <w:ilvl w:val="0"/>
          <w:numId w:val="1001"/>
        </w:numPr>
        <w:pStyle w:val="Compact"/>
      </w:pPr>
      <w:r>
        <w:t xml:space="preserve">Ledent, B. (2019). *Cinema and the City: African Urban Narratives*. Johannesburg Press.</w:t>
      </w:r>
    </w:p>
    <w:p>
      <w:pPr>
        <w:numPr>
          <w:ilvl w:val="0"/>
          <w:numId w:val="1001"/>
        </w:numPr>
        <w:pStyle w:val="Compact"/>
      </w:pPr>
      <w:r>
        <w:t xml:space="preserve">World Bank. (2023). *Creative Industries in Côte d'Ivoire: Economic Impact Assessment*. Washington, DC.</w:t>
      </w:r>
    </w:p>
    <w:p>
      <w:pPr>
        <w:numPr>
          <w:ilvl w:val="0"/>
          <w:numId w:val="1001"/>
        </w:numPr>
        <w:pStyle w:val="Compact"/>
      </w:pPr>
      <w:r>
        <w:t xml:space="preserve">Sembène, O. (1975). "The Cinema of Africa." *African Arts*, 8(3), 45–51.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Directors in Ivory Coast Abidjan</dc:title>
  <dc:creator/>
  <dc:language>en</dc:language>
  <cp:keywords/>
  <dcterms:created xsi:type="dcterms:W3CDTF">2026-07-21T16:26:27Z</dcterms:created>
  <dcterms:modified xsi:type="dcterms:W3CDTF">2026-07-21T16:26:27Z</dcterms:modified>
</cp:coreProperties>
</file>

<file path=docProps/custom.xml><?xml version="1.0" encoding="utf-8"?>
<Properties xmlns="http://schemas.openxmlformats.org/officeDocument/2006/custom-properties" xmlns:vt="http://schemas.openxmlformats.org/officeDocument/2006/docPropsVTypes"/>
</file>