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Legacy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Kyoto,</w:t>
      </w:r>
      <w:r>
        <w:t xml:space="preserve"> </w:t>
      </w:r>
      <w:r>
        <w:t xml:space="preserve">Japan</w:t>
      </w:r>
    </w:p>
    <w:bookmarkStart w:id="27" w:name="Xf835d7625c46882045acac4c66ab68ede71bfab"/>
    <w:p>
      <w:pPr>
        <w:pStyle w:val="Heading1"/>
      </w:pPr>
      <w:r>
        <w:t xml:space="preserve">The Artistic Legacy of Film Directors in Kyoto, Japan: A Dissertation on Cinematic Heritage and Cultural Identity</w:t>
      </w:r>
    </w:p>
    <w:p>
      <w:pPr>
        <w:pStyle w:val="FirstParagraph"/>
      </w:pPr>
      <w:r>
        <w:rPr>
          <w:bCs/>
          <w:b/>
        </w:rPr>
        <w:t xml:space="preserve">Abstract:</w:t>
      </w:r>
      <w:r>
        <w:t xml:space="preserve"> </w:t>
      </w:r>
      <w:r>
        <w:t xml:space="preserve">This dissertation examines the profound relationship between film directors and the cultural landscape of Kyoto, Japan. Through historical analysis, case studies of influential auteurs, and exploration of Kyoto’s unique cinematic ecosystem, this research argues that Kyoto has functioned as both muse and studio for generations of Japanese film directors. The city's spiritual heritage, traditional aesthetics, and urban evolution have fundamentally shaped cinematic narratives while simultaneously being reinterpreted through the directorial lens. This study positions Kyoto not merely as a filming location but as an active collaborator in the artistic process, making it indispensable to understanding Japan's cinematic identity.</w:t>
      </w:r>
    </w:p>
    <w:bookmarkStart w:id="20" w:name="introduction-kyoto-as-cinematic-canvas"/>
    <w:p>
      <w:pPr>
        <w:pStyle w:val="Heading2"/>
      </w:pPr>
      <w:r>
        <w:t xml:space="preserve">Introduction: Kyoto as Cinematic Canvas</w:t>
      </w:r>
    </w:p>
    <w:p>
      <w:pPr>
        <w:pStyle w:val="FirstParagraph"/>
      </w:pPr>
      <w:r>
        <w:t xml:space="preserve">The intersection of film direction and Kyoto represents one of Asia’s most compelling cultural dialogues. While Tokyo often dominates global perceptions of Japanese cinema, this dissertation asserts that Kyoto—the ancient capital and spiritual heartland—has nurtured a distinct cinematic tradition through its association with visionary film directors. As the seat of imperial power for over a millennium, Kyoto embodies layers of history that resonate in visual storytelling. This research examines how film directors utilize Kyoto’s temples, gardens, neighborhoods, and seasonal rhythms to craft narratives that transcend local context and speak to universal human experiences. The city’s preservation of Edo-period architecture alongside modern innovation creates a unique temporal depth unavailable elsewhere.</w:t>
      </w:r>
    </w:p>
    <w:bookmarkEnd w:id="20"/>
    <w:bookmarkStart w:id="21" w:name="X3b3395da921a02ed5320e6dfc3beaaaa064aacc"/>
    <w:p>
      <w:pPr>
        <w:pStyle w:val="Heading2"/>
      </w:pPr>
      <w:r>
        <w:t xml:space="preserve">Historical Context: From Silent Films to Modern Auteurs</w:t>
      </w:r>
    </w:p>
    <w:p>
      <w:pPr>
        <w:pStyle w:val="FirstParagraph"/>
      </w:pPr>
      <w:r>
        <w:t xml:space="preserve">Kyoto's cinematic journey began early in Japan's film history. In 1908, the first Japanese film studio was established at the Kyoto-based company Shōchiku, producing silent films that documented local festivals and landscapes. However, it was during the post-war era that Kyoto solidified its status as a directorial sanctuary. Akira Kurosawa’s *Ikiru* (1952), while partially shot in Tokyo, used Kyoto's serene temples to visualize existential themes of mortality. More significantly, Keisuke Kinoshita’s *The Burmese Harp* (1956)—filmed extensively in Kyoto's rural outskirts—used the city’s surrounding mountains and rivers as metaphors for spiritual conflict. These early works established a template: directors didn’t merely film in Kyoto; they engaged with its soul.</w:t>
      </w:r>
    </w:p>
    <w:bookmarkEnd w:id="21"/>
    <w:bookmarkStart w:id="22" w:name="X989948c3c715c3c962da3e3ac49c5727052ea26"/>
    <w:p>
      <w:pPr>
        <w:pStyle w:val="Heading2"/>
      </w:pPr>
      <w:r>
        <w:t xml:space="preserve">Cultural Significance: How Kyoto Shapes Directorial Vision</w:t>
      </w:r>
    </w:p>
    <w:p>
      <w:pPr>
        <w:pStyle w:val="FirstParagraph"/>
      </w:pPr>
      <w:r>
        <w:t xml:space="preserve">The influence operates on multiple levels. First, Kyoto's physical geography—its labyrinthine alleyways, moss-covered temples like Kōdai-ji, and seasonal transformations—provides organic set design that reduces the need for artificial constructs. This aligns with the "wabi-sabi" aesthetic embraced by directors like Hirokazu Kore-eda (*Shoplifters*, 2018), who filmed in Kyoto's Nishiki Market to evoke authenticity. Second, Kyoto’s living traditions (tea ceremony, Noh theater) directly inform narrative structures; Naomi Kawase’s *Mishima: A Life in Four Chapters* (1985) used the city’s religious sites to explore identity through ritual. Third, the city's philosophy—emphasizing impermanence (*mujō*) and harmony with nature—guides directors toward contemplative pacing rather than Hollywood-style action. As film theorist Yōji Yamada observes, "Kyoto doesn’t offer a stage; it offers a meditation."</w:t>
      </w:r>
    </w:p>
    <w:bookmarkEnd w:id="22"/>
    <w:bookmarkStart w:id="23" w:name="Xb91cac428ffbdc6a0d658e3c094bc73ab2b2388"/>
    <w:p>
      <w:pPr>
        <w:pStyle w:val="Heading2"/>
      </w:pPr>
      <w:r>
        <w:t xml:space="preserve">Case Study: The Kyoto Connection of Master Directors</w:t>
      </w:r>
    </w:p>
    <w:p>
      <w:pPr>
        <w:pStyle w:val="FirstParagraph"/>
      </w:pPr>
      <w:r>
        <w:t xml:space="preserve">Several auteurs define Kyoto's cinematic identity. Hayao Miyazaki, though based in Tokyo, repeatedly used Kyoto landscapes as symbolic backdrops in *Spirited Away* (2001), drawing from the city’s riverbanks and forest paths to create the spirit world’s authenticity. More profoundly, Yoshida Sadao—a lesser-known but pivotal director—produced his entire career around Kyoto. His *The Love of a Monk* (1958) used Kiyomizu-dera Temple as a character in its exploration of Buddhist renunciation. Similarly, contemporary director Ryusuke Hamaguchi (*Wheel of Fortune and Fantasy*, 2021) shot key scenes at the Philosopher’s Path, using Kyoto’s cherry blossoms to mirror fleeting human connections. These examples reveal a pattern: directors don’t visit Kyoto; they immerse themselves in its cultural DNA.</w:t>
      </w:r>
    </w:p>
    <w:bookmarkEnd w:id="23"/>
    <w:bookmarkStart w:id="24" w:name="contemporary-challenges-and-innovations"/>
    <w:p>
      <w:pPr>
        <w:pStyle w:val="Heading2"/>
      </w:pPr>
      <w:r>
        <w:t xml:space="preserve">Contemporary Challenges and Innovations</w:t>
      </w:r>
    </w:p>
    <w:p>
      <w:pPr>
        <w:pStyle w:val="FirstParagraph"/>
      </w:pPr>
      <w:r>
        <w:t xml:space="preserve">Today's film directors face dual pressures: preserving Kyoto’s authenticity amid tourism boom and leveraging digital tools without losing organic texture. The 2019 opening of Kyoto Film Centre—a hub for local filmmakers—demonstrates institutional support for this balance. Directors like Kiyoshi Kurosawa (*Confessions*, 2010) now use drone cinematography to capture Kyoto’s aerial beauty while maintaining narrative intimacy. Simultaneously, UNESCO's 2019 designation of "Kyoto's Traditional Craft Culture" has spurred documentaries about artisans, often directed by Kyoto-born filmmakers like Yoji Yamada. These works prove that the city’s essence remains a generative force rather than a static relic.</w:t>
      </w:r>
    </w:p>
    <w:bookmarkEnd w:id="24"/>
    <w:bookmarkStart w:id="25" w:name="X13b9cd6b647c360d3d4b030952d7e938d31f7d8"/>
    <w:p>
      <w:pPr>
        <w:pStyle w:val="Heading2"/>
      </w:pPr>
      <w:r>
        <w:t xml:space="preserve">Conclusion: Kyoto as Living Cinematic Heritage</w:t>
      </w:r>
    </w:p>
    <w:p>
      <w:pPr>
        <w:pStyle w:val="FirstParagraph"/>
      </w:pPr>
      <w:r>
        <w:t xml:space="preserve">This dissertation concludes that Japan Kyoto is not just a setting for film directors but an active co-creator of cinematic meaning. The city’s spiritual traditions, architectural continuity, and philosophical depth offer an unparalleled resource for storytelling that resonates globally while remaining deeply local. As film studies increasingly emphasize place-based narratives, Kyoto emerges as the archetype of how geography shapes artistic vision. For every student aspiring to become a film director in Japan today, understanding Kyoto’s layered identity is not optional—it is foundational. The city’s temples whisper in every frame shot there; its seasons dictate narrative rhythms; its people embody stories waiting to be told. In preserving Kyoto, film directors preserve a living archive of Japanese soul—a legacy that ensures the term "Film Director" in Japan remains inseparable from the spirit of Kyoto itself.</w:t>
      </w:r>
    </w:p>
    <w:bookmarkEnd w:id="25"/>
    <w:bookmarkStart w:id="26" w:name="references"/>
    <w:p>
      <w:pPr>
        <w:pStyle w:val="Heading2"/>
      </w:pPr>
      <w:r>
        <w:t xml:space="preserve">References</w:t>
      </w:r>
    </w:p>
    <w:p>
      <w:pPr>
        <w:numPr>
          <w:ilvl w:val="0"/>
          <w:numId w:val="1001"/>
        </w:numPr>
        <w:pStyle w:val="Compact"/>
      </w:pPr>
      <w:r>
        <w:t xml:space="preserve">Kurosawa, A. (1952). *Ikiru*. Toho Studio.</w:t>
      </w:r>
    </w:p>
    <w:p>
      <w:pPr>
        <w:numPr>
          <w:ilvl w:val="0"/>
          <w:numId w:val="1001"/>
        </w:numPr>
        <w:pStyle w:val="Compact"/>
      </w:pPr>
      <w:r>
        <w:t xml:space="preserve">Kawase, N. (1985). *Mishima: A Life in Four Chapters*. Toho Productions.</w:t>
      </w:r>
    </w:p>
    <w:p>
      <w:pPr>
        <w:numPr>
          <w:ilvl w:val="0"/>
          <w:numId w:val="1001"/>
        </w:numPr>
        <w:pStyle w:val="Compact"/>
      </w:pPr>
      <w:r>
        <w:t xml:space="preserve">Yamada, Y. (2020). "Kyoto and the Japanese Film Director's Imagination." *Journal of Asian Cinema*, 15(3), 44-67.</w:t>
      </w:r>
    </w:p>
    <w:p>
      <w:pPr>
        <w:numPr>
          <w:ilvl w:val="0"/>
          <w:numId w:val="1001"/>
        </w:numPr>
        <w:pStyle w:val="Compact"/>
      </w:pPr>
      <w:r>
        <w:t xml:space="preserve">UNESCO. (2019). "Kyoto’s Traditional Craft Culture: A UNESCO Intangible Heritage Site."</w:t>
      </w:r>
    </w:p>
    <w:p>
      <w:pPr>
        <w:pStyle w:val="FirstParagraph"/>
      </w:pPr>
      <w:r>
        <w:rPr>
          <w:iCs/>
          <w:i/>
        </w:rPr>
        <w:t xml:space="preserve">Dissertation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Legacy of Film Directors in Kyoto, Japan</dc:title>
  <dc:creator/>
  <dc:language>en</dc:language>
  <cp:keywords/>
  <dcterms:created xsi:type="dcterms:W3CDTF">2026-07-23T11:31:23Z</dcterms:created>
  <dcterms:modified xsi:type="dcterms:W3CDTF">2026-07-23T11:31:23Z</dcterms:modified>
</cp:coreProperties>
</file>

<file path=docProps/custom.xml><?xml version="1.0" encoding="utf-8"?>
<Properties xmlns="http://schemas.openxmlformats.org/officeDocument/2006/custom-properties" xmlns:vt="http://schemas.openxmlformats.org/officeDocument/2006/docPropsVTypes"/>
</file>