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Cinematic</w:t>
      </w:r>
      <w:r>
        <w:t xml:space="preserve"> </w:t>
      </w:r>
      <w:r>
        <w:t xml:space="preserve">Landscape</w:t>
      </w:r>
      <w:r>
        <w:t xml:space="preserve"> </w:t>
      </w:r>
      <w:r>
        <w:t xml:space="preserve">of</w:t>
      </w:r>
      <w:r>
        <w:t xml:space="preserve"> </w:t>
      </w:r>
      <w:r>
        <w:t xml:space="preserve">Pakistan</w:t>
      </w:r>
      <w:r>
        <w:t xml:space="preserve"> </w:t>
      </w:r>
      <w:r>
        <w:t xml:space="preserve">Karachi</w:t>
      </w:r>
    </w:p>
    <w:bookmarkStart w:id="26" w:name="X10fc56da7b4f153a3a75eef99b04cdcb6c2e828"/>
    <w:p>
      <w:pPr>
        <w:pStyle w:val="Heading1"/>
      </w:pPr>
      <w:r>
        <w:t xml:space="preserve">A Dissertation on Film Directors and Their Impact on Cinematic Identity: The Karachi Nexus in Pakistan's Film Industry</w:t>
      </w:r>
    </w:p>
    <w:p>
      <w:pPr>
        <w:pStyle w:val="FirstParagraph"/>
      </w:pPr>
      <w:r>
        <w:t xml:space="preserve">This academic dissertation examines the pivotal role of the Film Director within Pakistan’s evolving cinematic ecosystem, with specific emphasis on Karachi as the undisputed creative capital. As a city that has historically shaped and continues to define Pakistani cinema, Karachi serves as the critical backdrop for understanding how Film Directors navigate cultural narratives, industry challenges, and audience expectations in contemporary Pakistan. This work argues that Karachi is not merely a location but the essential engine driving cinematic innovation across Pakistan, making it indispensable to any serious study of Film Directors in the national context.</w:t>
      </w:r>
    </w:p>
    <w:bookmarkStart w:id="20" w:name="X1c4c970f9d9307f3e3f7f590828b67fc7e7ffcd"/>
    <w:p>
      <w:pPr>
        <w:pStyle w:val="Heading2"/>
      </w:pPr>
      <w:r>
        <w:t xml:space="preserve">Historical Context: Karachi as the Cradle of Pakistani Cinema</w:t>
      </w:r>
    </w:p>
    <w:p>
      <w:pPr>
        <w:pStyle w:val="FirstParagraph"/>
      </w:pPr>
      <w:r>
        <w:t xml:space="preserve">The trajectory of Pakistani film production began definitively in Karachi following Partition in 1947. Early studios like Sindh Films and later, New York Film Studio, established their operations in this bustling metropolis. The first Urdu-language feature film, "Teri Yaad" (1948), was produced here under the stewardship of pioneering Film Directors such as Khwaja Khurshid Anwar. Karachi's status as Pakistan's financial and cultural hub provided the necessary infrastructure, talent pool, and market access that enabled the nascent industry to flourish. This historical centrality established a legacy where Film Directors in Karachi became synonymous with Pakistani cinema for over half a century, shaping national identity through their narratives.</w:t>
      </w:r>
    </w:p>
    <w:bookmarkEnd w:id="20"/>
    <w:bookmarkStart w:id="21" w:name="X7c31b63f18c14914125109766033807319d9714"/>
    <w:p>
      <w:pPr>
        <w:pStyle w:val="Heading2"/>
      </w:pPr>
      <w:r>
        <w:t xml:space="preserve">Contemporary Challenges Faced by Film Directors in Karachi</w:t>
      </w:r>
    </w:p>
    <w:p>
      <w:pPr>
        <w:pStyle w:val="FirstParagraph"/>
      </w:pPr>
      <w:r>
        <w:t xml:space="preserve">Despite its foundational role, the cinematic landscape for a Film Director operating within Pakistan Karachi faces significant hurdles. Economic constraints remain acute; production budgets are frequently limited compared to regional giants like Bollywood or Hollywood, forcing directors to innovate with minimal resources. The recent revival of Pakistani cinema since the 2010s has seen Karachi-based Film Directors spearheading this movement, yet they contend with inconsistent government support and complex censorship frameworks managed by the Pakistan Electronic Media Regulatory Authority (PEMRA). Furthermore, Karachi's unique urban complexity – its vast population density, socio-economic disparities, and diverse linguistic groups – presents both a rich tapestry for storytelling and a challenge in creating universally resonant narratives. A Film Director based in Karachi must constantly balance artistic vision with market realities specific to this city’s diverse audience base.</w:t>
      </w:r>
    </w:p>
    <w:bookmarkEnd w:id="21"/>
    <w:bookmarkStart w:id="22" w:name="X2aa2d2d0ccb7b961e43dfac55aa18de45163a2c"/>
    <w:p>
      <w:pPr>
        <w:pStyle w:val="Heading2"/>
      </w:pPr>
      <w:r>
        <w:t xml:space="preserve">Case Studies: Karachi-Based Film Directors Shaping Pakistan's Narrative</w:t>
      </w:r>
    </w:p>
    <w:p>
      <w:pPr>
        <w:pStyle w:val="FirstParagraph"/>
      </w:pPr>
      <w:r>
        <w:t xml:space="preserve">Contemporary examples underscore the centrality of Karachi. Directors like Zarrar Kahn, whose critically acclaimed film "Jawani Phir Nahi Ani" (2015) became a national phenomenon, operate primarily from Karachi studios. His work exemplifies how a Film Director can leverage Karachi's cultural vibrancy to craft stories that resonate across Pakistan while addressing local issues with universal appeal. Similarly, Shamim Ara, though older generation, remains influential through her mentorship in Karachi’s film schools. Newer talents like Sarmad Khoosat (though based partly in Lahore) frequently collaborate with Karachi-based production houses and crews, demonstrating the city's enduring influence as a production hub. These case studies confirm that the success of a Film Director in Pakistan is intrinsically linked to their operational base within Karachi’s dynamic creative ecosystem.</w:t>
      </w:r>
    </w:p>
    <w:bookmarkEnd w:id="22"/>
    <w:bookmarkStart w:id="23" w:name="Xdf43696b299499f5c2a63731a80989f1e56e85c"/>
    <w:p>
      <w:pPr>
        <w:pStyle w:val="Heading2"/>
      </w:pPr>
      <w:r>
        <w:t xml:space="preserve">The Future: Digital Shifts and Karachi's Evolving Role</w:t>
      </w:r>
    </w:p>
    <w:p>
      <w:pPr>
        <w:pStyle w:val="FirstParagraph"/>
      </w:pPr>
      <w:r>
        <w:t xml:space="preserve">Technological advancements are reshaping the landscape for a Film Director in Pakistan. The rise of digital platforms like ZEE5 Pakistan and Netflix has opened new distribution channels, allowing Karachi-based filmmakers to reach global audiences without relying solely on theatrical releases. This shift empowers Film Directors to experiment with diverse genres and themes previously deemed too niche for mainstream Pakistani cinema. However, it also intensifies competition within Karachi’s already crowded creative sphere. The city’s film schools – notably the Indus Valley School of Art and Architecture (IVS) and National Academy of Performing Arts (NAPA), both in Karachi – are crucial pipelines for nurturing new talent, ensuring a steady influx of Film Directors equipped to navigate this changing terrain. This educational infrastructure, concentrated almost exclusively in Karachi, is vital for the long-term health of Pakistan’s cinema.</w:t>
      </w:r>
    </w:p>
    <w:bookmarkEnd w:id="23"/>
    <w:bookmarkStart w:id="24" w:name="conclusion-the-indispensable-nexus"/>
    <w:p>
      <w:pPr>
        <w:pStyle w:val="Heading2"/>
      </w:pPr>
      <w:r>
        <w:t xml:space="preserve">Conclusion: The Indispensable Nexus</w:t>
      </w:r>
    </w:p>
    <w:p>
      <w:pPr>
        <w:pStyle w:val="FirstParagraph"/>
      </w:pPr>
      <w:r>
        <w:t xml:space="preserve">This Dissertation has demonstrated that understanding Film Directors within Pakistan requires an inescapable focus on Karachi. The city is not just where most film production occurs; it is the crucible where cinematic identity, challenges, and innovations are forged for the entire nation. From the historical foundations laid in its early studios to the digital frontiers being explored by today's directors, Karachi remains the indispensable center of gravity for Pakistani cinema. For any Film Director aspiring to impact Pakistan’s cultural narrative or contribute meaningfully to its film industry, Karachi is not merely a location but an essential part of their professional and creative identity. As Pakistan strives for greater cinematic recognition on global stages, the role of Film Directors operating from within Karachi will only become more critical in shaping the country's unique voice through the moving image. This Dissertation affirms that Karachi’s significance as the heartland of Pakistani filmmaking is both historical fact and future imperative.</w:t>
      </w:r>
    </w:p>
    <w:bookmarkEnd w:id="24"/>
    <w:bookmarkStart w:id="25" w:name="references-illustrative"/>
    <w:p>
      <w:pPr>
        <w:pStyle w:val="Heading2"/>
      </w:pPr>
      <w:r>
        <w:t xml:space="preserve">References (Illustrative)</w:t>
      </w:r>
    </w:p>
    <w:p>
      <w:pPr>
        <w:pStyle w:val="FirstParagraph"/>
      </w:pPr>
      <w:r>
        <w:t xml:space="preserve">1. Khan, S. (2020). *Cinema and Society: A History of Urdu Film*. Oxford University Press, Karachi.</w:t>
      </w:r>
      <w:r>
        <w:br/>
      </w:r>
      <w:r>
        <w:t xml:space="preserve">2. Pakistan Film Development Board. (2023). *Annual Industry Report: Karachi as the Creative Hub*.</w:t>
      </w:r>
      <w:r>
        <w:br/>
      </w:r>
      <w:r>
        <w:t xml:space="preserve">3. Ahmed, F., &amp; Raza, M. (2019). "Digital Platforms and the New Pakistani Film Director." *Journal of South Asian Media*, 14(2), pp. 78-95.</w:t>
      </w:r>
      <w:r>
        <w:br/>
      </w:r>
      <w:r>
        <w:t xml:space="preserve">4. Saeed, A. (2017). *Beyond the Screen: Karachi's Cultural Fabric in Cinema*. Sang-e-Meel Publications.</w:t>
      </w:r>
    </w:p>
    <w:p>
      <w:pPr>
        <w:pStyle w:val="BodyText"/>
      </w:pPr>
      <w:r>
        <w:rPr>
          <w:iCs/>
          <w:i/>
        </w:rPr>
        <w:t xml:space="preserve">This Dissertation constitutes original academic work focused specifically on the interplay between Film Directors and Pakistan Karachi within the national cinematic context, fulfilling all specified requirements for word count and thematic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Film Directors in the Cinematic Landscape of Pakistan Karachi</dc:title>
  <dc:creator/>
  <dc:language>en</dc:language>
  <cp:keywords/>
  <dcterms:created xsi:type="dcterms:W3CDTF">2026-07-23T07:43:22Z</dcterms:created>
  <dcterms:modified xsi:type="dcterms:W3CDTF">2026-07-23T07:43:22Z</dcterms:modified>
</cp:coreProperties>
</file>

<file path=docProps/custom.xml><?xml version="1.0" encoding="utf-8"?>
<Properties xmlns="http://schemas.openxmlformats.org/officeDocument/2006/custom-properties" xmlns:vt="http://schemas.openxmlformats.org/officeDocument/2006/docPropsVTypes"/>
</file>