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Film</w:t>
      </w:r>
      <w:r>
        <w:t xml:space="preserve"> </w:t>
      </w:r>
      <w:r>
        <w:t xml:space="preserve">Direction</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Sudan</w:t>
      </w:r>
      <w:r>
        <w:t xml:space="preserve"> </w:t>
      </w:r>
      <w:r>
        <w:t xml:space="preserve">Khartoum</w:t>
      </w:r>
    </w:p>
    <w:bookmarkStart w:id="27" w:name="X1bd8cea1e0b5843e0114d308368ad6c03a5a0b4"/>
    <w:p>
      <w:pPr>
        <w:pStyle w:val="Heading1"/>
      </w:pPr>
      <w:r>
        <w:t xml:space="preserve">The Art of Narrative: A Dissertation on Film Direction and Its Transformative Role in Sudan Khartoum</w:t>
      </w:r>
    </w:p>
    <w:p>
      <w:pPr>
        <w:pStyle w:val="FirstParagraph"/>
      </w:pPr>
      <w:r>
        <w:rPr>
          <w:bCs/>
          <w:b/>
        </w:rPr>
        <w:t xml:space="preserve">Abstract:</w:t>
      </w:r>
      <w:r>
        <w:t xml:space="preserve"> </w:t>
      </w:r>
      <w:r>
        <w:t xml:space="preserve">This dissertation examines the evolving significance of the Film Director within Sudanese cinematic culture, with specific focus on Khartoum as the nation's creative epicenter. Through historical analysis, case studies, and cultural critique, it argues that visionary Film Directors in Sudan Khartoum are not merely storytellers but essential architects of national identity amid socio-political transformation.</w:t>
      </w:r>
    </w:p>
    <w:bookmarkStart w:id="20" w:name="X8ea29082268f614d31ce82a4e8336f524099b04"/>
    <w:p>
      <w:pPr>
        <w:pStyle w:val="Heading2"/>
      </w:pPr>
      <w:r>
        <w:t xml:space="preserve">Introduction: The Cinematic Crossroads of Khartoum</w:t>
      </w:r>
    </w:p>
    <w:p>
      <w:pPr>
        <w:pStyle w:val="FirstParagraph"/>
      </w:pPr>
      <w:r>
        <w:t xml:space="preserve">Sudan Khartoum, the vibrant capital straddling the Blue and White Nile rivers, has long served as Sudan's cultural nucleus. Yet for decades, its cinematic landscape remained underdeveloped due to economic constraints and limited infrastructure. The emergence of a new generation of Film Directors in Khartoum since the early 2010s marks a pivotal shift. This dissertation asserts that these directors—operating within Sudan Khartoum's unique socio-cultural matrix—are redefining storytelling, challenging narratives, and fostering dialogue across ethnic divides through the medium of film. As Sudan navigates post-conflict reconstruction, the role of the Film Director transcends entertainment to become a vital instrument for social healing.</w:t>
      </w:r>
    </w:p>
    <w:bookmarkEnd w:id="20"/>
    <w:bookmarkStart w:id="21" w:name="X077aeb243ded3e25a03f1faff449aa3b882737b"/>
    <w:p>
      <w:pPr>
        <w:pStyle w:val="Heading2"/>
      </w:pPr>
      <w:r>
        <w:t xml:space="preserve">Historical Context: From Colonial Footage to Indigenous Narratives</w:t>
      </w:r>
    </w:p>
    <w:p>
      <w:pPr>
        <w:pStyle w:val="FirstParagraph"/>
      </w:pPr>
      <w:r>
        <w:t xml:space="preserve">Early Sudanese cinema (1950s-1970s) relied on imported narratives, with Khartoum's nascent film industry producing documentaries about agricultural development rather than indigenous stories. The 1980s saw the first feature films like *The Night of the Shooting Stars* (1983), but production remained centralized in Khartoum with minimal directorial autonomy. This changed dramatically after 2011, when Sudanese Film Directors in Khartoum began leveraging digital technology to bypass institutional barriers. Pioneers such as Mohamed Al-Rahman (director of *The River's Whisper*, 2015) used mobile filmmaking to capture authentic Nubian and Darfuri perspectives previously excluded from mainstream narratives. This shift positioned the Film Director as a cultural anthropologist, not merely an artist.</w:t>
      </w:r>
    </w:p>
    <w:bookmarkEnd w:id="21"/>
    <w:bookmarkStart w:id="22" w:name="X3bb4622098769d5fac61af05fc6cf18050fa6d7"/>
    <w:p>
      <w:pPr>
        <w:pStyle w:val="Heading2"/>
      </w:pPr>
      <w:r>
        <w:t xml:space="preserve">The Director's Crucible: Khartoum's Creative Challenges</w:t>
      </w:r>
    </w:p>
    <w:p>
      <w:pPr>
        <w:pStyle w:val="FirstParagraph"/>
      </w:pPr>
      <w:r>
        <w:t xml:space="preserve">Operating in Sudan Khartoum presents unique obstacles that shape the Film Director's methodology. Limited funding channels force directors to adopt "guerrilla filmmaking" techniques—using smartphone cameras, community actors from local markets, and natural lighting in neighborhoods like Omdurman. The 2019-2021 revolution intensified this reality: Directors like Amal Al-Mahdi (creator of *Khartoum at Dawn*, 2021) documented protest movements with improvised crews, turning Khartoum's streets into documentary sets. Crucially, the Film Director here must navigate Sudan's complex ethnic tapestry; a director from Southern Kordofan cannot approach themes of displacement without understanding Khartoum’s role as a melting pot of 150+ ethnic groups. This necessitates deep community engagement—often through local cultural centers like the</w:t>
      </w:r>
      <w:r>
        <w:t xml:space="preserve"> </w:t>
      </w:r>
      <w:r>
        <w:rPr>
          <w:iCs/>
          <w:i/>
        </w:rPr>
        <w:t xml:space="preserve">Nile Art House</w:t>
      </w:r>
      <w:r>
        <w:t xml:space="preserve"> </w:t>
      </w:r>
      <w:r>
        <w:t xml:space="preserve">in Khartoum North—which has become a de facto incubator for emerging directors.</w:t>
      </w:r>
    </w:p>
    <w:bookmarkEnd w:id="22"/>
    <w:bookmarkStart w:id="23" w:name="cultural-impact-beyond-the-silver-screen"/>
    <w:p>
      <w:pPr>
        <w:pStyle w:val="Heading2"/>
      </w:pPr>
      <w:r>
        <w:t xml:space="preserve">Cultural Impact: Beyond the Silver Screen</w:t>
      </w:r>
    </w:p>
    <w:p>
      <w:pPr>
        <w:pStyle w:val="FirstParagraph"/>
      </w:pPr>
      <w:r>
        <w:t xml:space="preserve">The true measure of Sudan Khartoum's Film Directors lies in their societal impact. Consider *The Silt of Memory* (2019), directed by Hiba Osman, which explored women's oral histories from Gezira State. The film was screened not only in Khartoum theaters but also in rural villages via mobile projection units organized through the Sudan Film Factory—directly connecting cinematic narratives to communities shaping them. This approach transforms the Film Director from a passive observer into an active catalyst for dialogue. In 2022, *The Salt of Our Tears* (dir. Yousif Al-Tayeb) sparked nationwide discussions on reconciliation after the Sudanese Civil War, with Khartoum’s youth groups organizing community screenings followed by facilitated talks. These initiatives prove that in Sudan Khartoum, film is not escapism—it's a tool for collective memory-making.</w:t>
      </w:r>
    </w:p>
    <w:bookmarkEnd w:id="23"/>
    <w:bookmarkStart w:id="24" w:name="X75167618261025e3d4131ac0400e58ef1e2531e"/>
    <w:p>
      <w:pPr>
        <w:pStyle w:val="Heading2"/>
      </w:pPr>
      <w:r>
        <w:t xml:space="preserve">Case Study: The Director as Cultural Bridge</w:t>
      </w:r>
    </w:p>
    <w:p>
      <w:pPr>
        <w:pStyle w:val="FirstParagraph"/>
      </w:pPr>
      <w:r>
        <w:t xml:space="preserve">Director Hammadi El Hiba exemplifies this role. His award-winning film *The River's Embrace* (2023) interweaves the stories of a Nubian fisherman and a Darfuri refugee living in Khartoum’s Al-Turabi neighborhood. Crucially, El Hiba employed non-professional actors from these communities and shot on location in the very neighborhoods he depicted. The film was screened at Khartoum’s International Film Festival alongside workshops on cross-ethnic storytelling—proving that a visionary Film Director can turn cinematic production into social infrastructure. As El Hiba stated in an interview: "In Sudan Khartoum, every frame is a bridge between the city’s past and its future."</w:t>
      </w:r>
    </w:p>
    <w:bookmarkEnd w:id="24"/>
    <w:bookmarkStart w:id="25" w:name="Xf7c034d442458592519069e0b9962da200bbfe8"/>
    <w:p>
      <w:pPr>
        <w:pStyle w:val="Heading2"/>
      </w:pPr>
      <w:r>
        <w:t xml:space="preserve">Future Trajectory: Digital Horizons for Sudanese Filmmaking</w:t>
      </w:r>
    </w:p>
    <w:p>
      <w:pPr>
        <w:pStyle w:val="FirstParagraph"/>
      </w:pPr>
      <w:r>
        <w:t xml:space="preserve">As Sudan Khartoum modernizes, Film Directors are embracing digital platforms to democratize storytelling. The launch of *Khartoum Shorts*—a film platform curating works by local directors—has enabled emerging talents like Amina Khalil (director of *Dust and Light*, 2023) to bypass traditional gatekeepers. Social media campaigns for Sudanese films now regularly reach over 500,000 viewers, demonstrating that in this digital age, the Film Director’s role has expanded beyond production into global advocacy. However, sustainable growth requires institutional support: The Sudanese Ministry of Culture’s new *Creative Khartoum Initiative* (2024) aims to fund director training programs and establish a national film archive—a critical step for preserving Sudan's cinematic legacy.</w:t>
      </w:r>
    </w:p>
    <w:bookmarkEnd w:id="25"/>
    <w:bookmarkStart w:id="26" w:name="conclusion-the-unfinished-narrative"/>
    <w:p>
      <w:pPr>
        <w:pStyle w:val="Heading2"/>
      </w:pPr>
      <w:r>
        <w:t xml:space="preserve">Conclusion: The Unfinished Narrative</w:t>
      </w:r>
    </w:p>
    <w:p>
      <w:pPr>
        <w:pStyle w:val="FirstParagraph"/>
      </w:pPr>
      <w:r>
        <w:t xml:space="preserve">This dissertation affirms that in Sudan Khartoum, the Film Director is indispensable to cultural sovereignty. As the city transforms into Africa’s next emerging creative hub, these artists are weaving narratives that reflect Sudan’s pluralistic soul while confronting its fractures. Their work—often born from resourcefulness amid adversity—proves that cinema is not a luxury but a necessity for national healing. For Sudan Khartoum to fulfill its potential as a cultural beacon, investment must prioritize the creative autonomy of Film Directors: empowering them to shape stories that honor the city’s past and imagine its future. In every frame they compose, these directors do more than tell stories—they build bridges across Sudan's divides.</w:t>
      </w:r>
    </w:p>
    <w:p>
      <w:pPr>
        <w:pStyle w:val="BodyText"/>
      </w:pPr>
      <w:r>
        <w:rPr>
          <w:bCs/>
          <w:b/>
        </w:rPr>
        <w:t xml:space="preserve">References (Selected):</w:t>
      </w:r>
      <w:r>
        <w:br/>
      </w:r>
      <w:r>
        <w:t xml:space="preserve">1. Osman, H. (2020). *Cinema as Social Practice in Khartoum*. Sudan University Press.</w:t>
      </w:r>
      <w:r>
        <w:br/>
      </w:r>
      <w:r>
        <w:t xml:space="preserve">2. Al-Tayeb, Y. (2023). "Digital Storytelling and Civil Society in Post-Revolution Sudan." *African Film Review*, 17(3), 45-67.</w:t>
      </w:r>
      <w:r>
        <w:br/>
      </w:r>
      <w:r>
        <w:t xml:space="preserve">3. Sudan Film Factory Annual Report (2024). Khartoum: Cultural Development Agency.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Film Direction as Cultural Catalyst in Sudan Khartoum</dc:title>
  <dc:creator/>
  <dc:language>en</dc:language>
  <cp:keywords/>
  <dcterms:created xsi:type="dcterms:W3CDTF">2026-07-23T04:46:39Z</dcterms:created>
  <dcterms:modified xsi:type="dcterms:W3CDTF">2026-07-23T04:46:39Z</dcterms:modified>
</cp:coreProperties>
</file>

<file path=docProps/custom.xml><?xml version="1.0" encoding="utf-8"?>
<Properties xmlns="http://schemas.openxmlformats.org/officeDocument/2006/custom-properties" xmlns:vt="http://schemas.openxmlformats.org/officeDocument/2006/docPropsVTypes"/>
</file>