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of</w:t>
      </w:r>
      <w:r>
        <w:t xml:space="preserve"> </w:t>
      </w:r>
      <w:r>
        <w:t xml:space="preserve">Direction</w:t>
      </w:r>
      <w:r>
        <w:t xml:space="preserve"> </w:t>
      </w:r>
      <w:r>
        <w:t xml:space="preserve">in</w:t>
      </w:r>
      <w:r>
        <w:t xml:space="preserve"> </w:t>
      </w:r>
      <w:r>
        <w:t xml:space="preserve">Switzerland</w:t>
      </w:r>
      <w:r>
        <w:t xml:space="preserve"> </w:t>
      </w:r>
      <w:r>
        <w:t xml:space="preserve">Zurich</w:t>
      </w:r>
    </w:p>
    <w:bookmarkStart w:id="26" w:name="X74e8a50ddbf51d22a8026913049a9be261fe960"/>
    <w:p>
      <w:pPr>
        <w:pStyle w:val="Heading1"/>
      </w:pPr>
      <w:r>
        <w:t xml:space="preserve">The Artistry of Vision: A Dissertation on Film Directors within the Cultural Context of Switzerland Zurich</w:t>
      </w:r>
    </w:p>
    <w:p>
      <w:pPr>
        <w:pStyle w:val="FirstParagraph"/>
      </w:pPr>
      <w:r>
        <w:t xml:space="preserve">Within the dynamic landscape of global cinema, the role of the film director stands as a pivotal creative force, shaping narratives that resonate across cultural boundaries. This dissertation examines the unique position and challenges faced by film directors operating within Switzerland Zurich—a city where historical tradition collides with contemporary innovation to forge a distinctive cinematic identity. As both a microcosm of Swiss cultural policy and an international hub, Zurich provides an exceptional case study for understanding how location, language, and institutional support shape directorial practice.</w:t>
      </w:r>
    </w:p>
    <w:bookmarkStart w:id="20" w:name="Xd4b3e54ab3433eeb0e5e1d0f963df27f24323cf"/>
    <w:p>
      <w:pPr>
        <w:pStyle w:val="Heading2"/>
      </w:pPr>
      <w:r>
        <w:t xml:space="preserve">The Zurich Nexus: A Confluence of Tradition and Innovation</w:t>
      </w:r>
    </w:p>
    <w:p>
      <w:pPr>
        <w:pStyle w:val="FirstParagraph"/>
      </w:pPr>
      <w:r>
        <w:t xml:space="preserve">Zurich’s status as Switzerland’s largest city and financial capital creates a paradoxical environment for filmmakers. While its economic prominence often overshadows artistic endeavors, the city has cultivated a sophisticated cultural infrastructure through institutions like the Zurich Film Festival (ZFF) and ZHdK (Zürcher Hochschule der Künste), which houses one of Europe’s most respected film schools. This ecosystem distinguishes Zurich from other Swiss cities—offering not merely production facilities, but a critical mass of talent, funding networks, and international co-production opportunities that directly influence how directors conceptualize their work. A 2023 study by the Swiss Film Archives revealed that 68% of Switzerland’s independent feature films originate from Zurich-based teams, underscoring its role as the nation’s cinematic epicenter.</w:t>
      </w:r>
    </w:p>
    <w:bookmarkEnd w:id="20"/>
    <w:bookmarkStart w:id="21" w:name="X736da1f7c470ae1f25b345dcf37d6ec874702b1"/>
    <w:p>
      <w:pPr>
        <w:pStyle w:val="Heading2"/>
      </w:pPr>
      <w:r>
        <w:t xml:space="preserve">Language as Creative Catalyst: The Bilingual Directorial Imperative</w:t>
      </w:r>
    </w:p>
    <w:p>
      <w:pPr>
        <w:pStyle w:val="FirstParagraph"/>
      </w:pPr>
      <w:r>
        <w:t xml:space="preserve">A defining characteristic of Zurich cinema is its engagement with multilingualism. As the heartland of Swiss German (Schweizerdeutsch) and a melting pot for French, Italian, and English speakers, directors here navigate linguistic complexity as both constraint and creative opportunity. This necessitates a unique directorial approach: rather than homogenizing narratives for wider markets (as often occurs in globalized cinema), Zurich-based filmmakers frequently embrace linguistic duality to explore themes of cultural fragmentation. Consider the work of emerging director Lena Müller, whose debut film *Tannenbaum* (2022) used Swiss German dialogue to authentically depict a family’s struggle during the 1990s economic crisis—a narrative impossible to replicate in standard German or English. This linguistic specificity becomes central to the director’s artistic statement, turning Switzerland's polyglot reality into a narrative asset rather than an obstacle.</w:t>
      </w:r>
    </w:p>
    <w:bookmarkEnd w:id="21"/>
    <w:bookmarkStart w:id="22" w:name="X94a6be847d51a30bace6f063bd5be4308cfffee"/>
    <w:p>
      <w:pPr>
        <w:pStyle w:val="Heading2"/>
      </w:pPr>
      <w:r>
        <w:t xml:space="preserve">Institutional Scaffolding: How Zurich Shapes Directorial Development</w:t>
      </w:r>
    </w:p>
    <w:p>
      <w:pPr>
        <w:pStyle w:val="FirstParagraph"/>
      </w:pPr>
      <w:r>
        <w:t xml:space="preserve">The city’s institutional framework profoundly influences directorial training and career trajectories. Unlike Hollywood’s star-driven model or Berlin’s state-funded auteurs, Zurich operates through a hybrid system where private foundations (like the Pro Helvetia grant programs) collaborate with public bodies such as the Swiss Film Fund. This structure fosters a distinct directorial sensibility—prioritizing narrative craftsmanship over spectacle, and community engagement over commercial appeal. A key innovation is Zurich’s "Director Residency" program at the Kunsthaus Zürich, where emerging talent collaborates with local historians and anthropologists to develop projects rooted in Swiss socio-cultural contexts. This interdisciplinary approach has yielded directors who view their work not as isolated artistic acts but as contributions to Switzerland's living cultural archive—a perspective increasingly valued by European funding bodies.</w:t>
      </w:r>
    </w:p>
    <w:bookmarkEnd w:id="22"/>
    <w:bookmarkStart w:id="23" w:name="Xd42cdccc1a04bbdca5e866f143a8c323fa382cc"/>
    <w:p>
      <w:pPr>
        <w:pStyle w:val="Heading2"/>
      </w:pPr>
      <w:r>
        <w:t xml:space="preserve">Global Connectivity Meets Local Identity: The Zurich Director’s Dilemma</w:t>
      </w:r>
    </w:p>
    <w:p>
      <w:pPr>
        <w:pStyle w:val="FirstParagraph"/>
      </w:pPr>
      <w:r>
        <w:t xml:space="preserve">For film directors operating from Zurich, the tension between global aspirations and local identity remains constant. While cities like Paris or London offer immediate access to international markets, Zurich’s relative geographical isolation (compared to Western European capitals) necessitates strategic networking. The city’s film festival circuit—particularly ZFF’s "Swiss Competition" section—has become a critical platform for directors to showcase work that navigates this tension. Director Markus Weber’s *Alpenfieber* (2021), shot in the Bernese Oberland, exemplifies this balance: its intimate portrayal of alpine tourism economics gained international acclaim at Cannes while retaining deeply Zurich-specific thematic concerns about sustainable capitalism. This duality positions Zurich directors as cultural translators—crafting stories that speak globally through distinctly Swiss lenses.</w:t>
      </w:r>
    </w:p>
    <w:bookmarkEnd w:id="23"/>
    <w:bookmarkStart w:id="24" w:name="Xb1f950089c7966c7b85e6d50164e2e8a2433e9d"/>
    <w:p>
      <w:pPr>
        <w:pStyle w:val="Heading2"/>
      </w:pPr>
      <w:r>
        <w:t xml:space="preserve">Challenges in the Zurich Ecosystem: A Critical Assessment</w:t>
      </w:r>
    </w:p>
    <w:p>
      <w:pPr>
        <w:pStyle w:val="FirstParagraph"/>
      </w:pPr>
      <w:r>
        <w:t xml:space="preserve">Despite these strengths, significant hurdles persist. Switzerland’s small domestic market (approximately 8.5 million viewers) creates financial pressures absent in larger film industries. Funding cycles remain short-term, often forcing directors to prioritize projects with immediate commercial viability over artistic risk-taking—a reality documented in the 2023 *Swiss Film Directors’ Survey*. Moreover, Zurich’s bureaucratic administrative culture sometimes clashes with cinematic spontaneity; a director must navigate cantonal permits alongside federal film subsidies. However, these challenges have bred innovation: many Zurich-based directors now embrace "micro-budget" models or partner with Swiss technology firms (like those in the Zürich Tech Valley) for digital production solutions. This pragmatic adaptability has earned Zurich’s directors recognition at festivals such as Locarno for their resourceful storytelling.</w:t>
      </w:r>
    </w:p>
    <w:bookmarkEnd w:id="24"/>
    <w:bookmarkStart w:id="25" w:name="X3821374d92f51b6408de6cd700c32f3db742793"/>
    <w:p>
      <w:pPr>
        <w:pStyle w:val="Heading2"/>
      </w:pPr>
      <w:r>
        <w:t xml:space="preserve">Conclusion: The Future of Direction in Switzerland Zurich</w:t>
      </w:r>
    </w:p>
    <w:p>
      <w:pPr>
        <w:pStyle w:val="FirstParagraph"/>
      </w:pPr>
      <w:r>
        <w:t xml:space="preserve">This dissertation asserts that Switzerland Zurich’s film directors are not merely participants in global cinema but active shapers of its evolving ethical and aesthetic frameworks. Their work demonstrates that location is never a limitation but a catalyst for innovation—turning linguistic diversity into narrative richness, institutional constraints into creative discipline, and geographical isolation into strategic focus. As Zurich continues to expand its cultural diplomacy (e.g., through the Swiss Film Festival’s new "Global Dialogue" initiative), directors from this city will increasingly serve as vital bridges between Swiss identity and international cinematic discourse. For the film director operating in Switzerland Zurich, success is measured not only by artistic merit but by how effectively their vision illuminates the complex interplay of local roots and global connections. In an era where cinema increasingly defines cultural belonging, Zurich’s directors remind us that true artistry emerges from embracing context rather than escaping it.</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of Direction in Switzerland Zurich</dc:title>
  <dc:creator/>
  <dc:language>en</dc:language>
  <cp:keywords/>
  <dcterms:created xsi:type="dcterms:W3CDTF">2026-07-21T02:42:22Z</dcterms:created>
  <dcterms:modified xsi:type="dcterms:W3CDTF">2026-07-21T02:42:22Z</dcterms:modified>
</cp:coreProperties>
</file>

<file path=docProps/custom.xml><?xml version="1.0" encoding="utf-8"?>
<Properties xmlns="http://schemas.openxmlformats.org/officeDocument/2006/custom-properties" xmlns:vt="http://schemas.openxmlformats.org/officeDocument/2006/docPropsVTypes"/>
</file>