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Turkey</w:t>
      </w:r>
      <w:r>
        <w:t xml:space="preserve"> </w:t>
      </w:r>
      <w:r>
        <w:t xml:space="preserve">Istanbul</w:t>
      </w:r>
    </w:p>
    <w:bookmarkStart w:id="27" w:name="Xaf2e0f4aab31a607c187b8695fe3d54d788e2d4"/>
    <w:p>
      <w:pPr>
        <w:pStyle w:val="Heading1"/>
      </w:pPr>
      <w:r>
        <w:t xml:space="preserve">The Artistry and Cultural Significance of the Film Director in Contemporary Turkish Cinema: A Dissertation Focusing on Istanbul's Cinematic Landscape</w:t>
      </w:r>
    </w:p>
    <w:p>
      <w:pPr>
        <w:pStyle w:val="FirstParagraph"/>
      </w:pPr>
      <w:r>
        <w:t xml:space="preserve">This dissertation examines the multifaceted role of the Film Director within Turkey's evolving cinematic ecosystem, with particular emphasis on Istanbul as its creative epicenter. As Turkey undergoes significant cultural and socio-political transformations, the Film Director emerges as a pivotal figure shaping national identity through visual storytelling. This research establishes Istanbul—not merely as a geographical setting but as a dynamic creative crucible—where directors navigate complex narratives that resonate both domestically and internationally.</w:t>
      </w:r>
    </w:p>
    <w:bookmarkStart w:id="20" w:name="Xa87d65c8be2998abcdc234d8661a3e6ec2d3de9"/>
    <w:p>
      <w:pPr>
        <w:pStyle w:val="Heading2"/>
      </w:pPr>
      <w:r>
        <w:t xml:space="preserve">Historical Context: From Silent Films to Modern Auteurism</w:t>
      </w:r>
    </w:p>
    <w:p>
      <w:pPr>
        <w:pStyle w:val="FirstParagraph"/>
      </w:pPr>
      <w:r>
        <w:t xml:space="preserve">The journey of the Film Director in Turkey began with pioneers like Hüseyin Erkut who produced silent films in Istanbul during the 1910s. However, it was post-World War II that Istanbul solidified its position as Turkey's cinematic heartland. The establishment of state-run studios like İpek Films (1954) and later private entities such as Yılmaz Atadeniz's production company catalyzed a golden age where directors like Metin Erksan and Yavuz Turgul became household names. This era cemented the Film Director's role as both cultural custodian and social commentator, with Istanbul’s diverse neighborhoods—Beyoğlu, Kadıköy, and Galata—serving as living backdrops for narratives exploring urbanization and tradition.</w:t>
      </w:r>
    </w:p>
    <w:bookmarkEnd w:id="20"/>
    <w:bookmarkStart w:id="21" w:name="istanbul-the-unparalleled-creative-nexus"/>
    <w:p>
      <w:pPr>
        <w:pStyle w:val="Heading2"/>
      </w:pPr>
      <w:r>
        <w:t xml:space="preserve">Istanbul: The Unparalleled Creative Nexus</w:t>
      </w:r>
    </w:p>
    <w:p>
      <w:pPr>
        <w:pStyle w:val="FirstParagraph"/>
      </w:pPr>
      <w:r>
        <w:t xml:space="preserve">Why Istanbul? As Turkey’s largest metropolis (population 16 million), Istanbul embodies contradictions that fuel cinematic innovation. Its unique position straddling Europe and Asia, combined with centuries of layered history, provides a visual and thematic palette unmatched in Turkey. Contemporary Film Directors leverage this duality: Nuri Bilge Ceylan’s *Winter Sleep* (2014) used Cappadocia’s landscapes as metaphor for societal disintegration, while Fatih Akın’s *Head-On* (2004) dissected immigrant identity through Istanbul’s cosmopolitan streets. The city itself becomes a character—a reflection of Turkey's global aspirations and internal tensions. For the Film Director operating in Istanbul, this urban complexity is both challenge and inspiration.</w:t>
      </w:r>
    </w:p>
    <w:bookmarkEnd w:id="21"/>
    <w:bookmarkStart w:id="22" w:name="X43eb818bfa2aaa345d96bbcb9b2243d578bd589"/>
    <w:p>
      <w:pPr>
        <w:pStyle w:val="Heading2"/>
      </w:pPr>
      <w:r>
        <w:t xml:space="preserve">Contemporary Challenges Facing Film Directors in Turkey Istanbul</w:t>
      </w:r>
    </w:p>
    <w:p>
      <w:pPr>
        <w:pStyle w:val="FirstParagraph"/>
      </w:pPr>
      <w:r>
        <w:t xml:space="preserve">Despite its creative vitality, filmmaking in Istanbul confronts significant hurdles. Censorship pressures from governmental bodies like the Turkish Radio and Television Supreme Council (RTÜK) often lead to script alterations or project cancellations, particularly for politically sensitive narratives. Economic constraints further strain production: low state funding (only 0.04% of GDP versus France’s 1%) forces directors to seek international co-productions—a strategy successfully employed by Semih Kaplanoğlu (*Winter Sleep*’s cinematographer) in *Ishkın* (2015). Yet, Istanbul’s independent film scene thrives through initiatives like the</w:t>
      </w:r>
      <w:r>
        <w:t xml:space="preserve"> </w:t>
      </w:r>
      <w:r>
        <w:rPr>
          <w:iCs/>
          <w:i/>
        </w:rPr>
        <w:t xml:space="preserve">Beyoğlu Short Film Festival</w:t>
      </w:r>
      <w:r>
        <w:t xml:space="preserve"> </w:t>
      </w:r>
      <w:r>
        <w:t xml:space="preserve">and</w:t>
      </w:r>
      <w:r>
        <w:t xml:space="preserve"> </w:t>
      </w:r>
      <w:r>
        <w:rPr>
          <w:iCs/>
          <w:i/>
        </w:rPr>
        <w:t xml:space="preserve">İstanbul Film Festivali</w:t>
      </w:r>
      <w:r>
        <w:t xml:space="preserve">, where emerging directors experiment with digital platforms to bypass traditional gatekeepers.</w:t>
      </w:r>
    </w:p>
    <w:bookmarkEnd w:id="22"/>
    <w:bookmarkStart w:id="23" w:name="Xfb47fd8199b47cc323704440d7d4ad201fc1d65"/>
    <w:p>
      <w:pPr>
        <w:pStyle w:val="Heading2"/>
      </w:pPr>
      <w:r>
        <w:t xml:space="preserve">Cultural Impact: Beyond Entertainment to National Dialogue</w:t>
      </w:r>
    </w:p>
    <w:p>
      <w:pPr>
        <w:pStyle w:val="FirstParagraph"/>
      </w:pPr>
      <w:r>
        <w:t xml:space="preserve">The influence of the Film Director extends far beyond box office numbers. In Turkey Istanbul, directors like Zeki Demirkubuz (*The Edge*, 2009) use cinema as a vehicle for social critique, addressing issues from gender inequality to political repression. Their work sparks public discourse that reverberates in university classrooms and parliamentary debates—a testament to cinema’s role as Turkey’s unofficial cultural policy forum. The success of *Winter Sleep* (Academy Award nominee) on global platforms demonstrated how a Film Director rooted in Istanbul could reframe international perceptions of Turkish society, shifting narratives from stereotypes to nuanced humanism.</w:t>
      </w:r>
    </w:p>
    <w:bookmarkEnd w:id="23"/>
    <w:bookmarkStart w:id="24" w:name="X5712c7621c294fa244ae738fddd1f0ad851ba69"/>
    <w:p>
      <w:pPr>
        <w:pStyle w:val="Heading2"/>
      </w:pPr>
      <w:r>
        <w:t xml:space="preserve">Case Study: Nuri Bilge Ceylan – Auteur as Cultural Architect</w:t>
      </w:r>
    </w:p>
    <w:p>
      <w:pPr>
        <w:pStyle w:val="FirstParagraph"/>
      </w:pPr>
      <w:r>
        <w:t xml:space="preserve">Ceylan exemplifies the modern Film Director’s strategic importance. His Istanbul-based studio operates within Turkey’s indie landscape while securing European co-productions (e.g., *Winter Sleep* with France, Germany, and Switzerland). Critically acclaimed for its philosophical depth and visual poetry, his work transcends local boundaries to engage global audiences. More significantly, Ceylan champions Turkish talent through</w:t>
      </w:r>
      <w:r>
        <w:t xml:space="preserve"> </w:t>
      </w:r>
      <w:r>
        <w:rPr>
          <w:iCs/>
          <w:i/>
        </w:rPr>
        <w:t xml:space="preserve">İstanbul Film Okulu</w:t>
      </w:r>
      <w:r>
        <w:t xml:space="preserve">, an annual masterclass mentoring young directors in Istanbul’s historic Sisli district. This initiative transforms the Film Director from solitary visionary into community catalyst—a model increasingly adopted across Turkey Istanbul’s burgeoning film schools.</w:t>
      </w:r>
    </w:p>
    <w:bookmarkEnd w:id="24"/>
    <w:bookmarkStart w:id="25" w:name="Xa1126d9f413d4921e7f4aa5d0945b7fb217e3a6"/>
    <w:p>
      <w:pPr>
        <w:pStyle w:val="Heading2"/>
      </w:pPr>
      <w:r>
        <w:t xml:space="preserve">The Future Trajectory: Digital Shifts and Geopolitical Realities</w:t>
      </w:r>
    </w:p>
    <w:p>
      <w:pPr>
        <w:pStyle w:val="FirstParagraph"/>
      </w:pPr>
      <w:r>
        <w:t xml:space="preserve">As streaming platforms reshape distribution, Istanbul’s Film Directors are adapting. Series like *The Tailor* (Netflix, 2019), helmed by Ebru Ceylan, leverage digital access to reach 190 million global viewers—bypassing traditional Turkish television restrictions. Simultaneously, geopolitical tensions influence storytelling; directors now navigate Turkey’s shifting foreign policy through narratives that balance national pride with universal themes. This duality positions Istanbul not just as Turkey’s cinematic capital but as a strategic hub where local and global cinema intersect.</w:t>
      </w:r>
    </w:p>
    <w:bookmarkEnd w:id="25"/>
    <w:bookmarkStart w:id="26" w:name="Xdd707765498027ad50bb7db1d5fec6ae561c918"/>
    <w:p>
      <w:pPr>
        <w:pStyle w:val="Heading2"/>
      </w:pPr>
      <w:r>
        <w:t xml:space="preserve">Conclusion: The Unfinished Symphony of Turkish Cinema</w:t>
      </w:r>
    </w:p>
    <w:p>
      <w:pPr>
        <w:pStyle w:val="FirstParagraph"/>
      </w:pPr>
      <w:r>
        <w:t xml:space="preserve">This dissertation argues that the Film Director in Turkey Istanbul represents more than a creative profession—it is an essential agent of cultural negotiation. In an era where Turkey’s geopolitical standing and identity debates intensify, directors use their craft to articulate complex truths about belonging, progress, and heritage. From the silent films of 1920s Beyoğlu to today’s digital shorts screened in Kadıköy cafes, Istanbul remains the indispensable stage for this evolution. As we conclude this research, it is evident that sustaining Turkey’s cinematic vitality hinges on empowering Film Directors not as isolated artists but as community architects within Istanbul’s unique urban fabric. Their continued growth promises to elevate Turkish cinema from regional relevance to global significance—a legacy in motion.</w:t>
      </w:r>
    </w:p>
    <w:p>
      <w:pPr>
        <w:pStyle w:val="BodyText"/>
      </w:pPr>
      <w:r>
        <w:t xml:space="preserve">For future scholarly inquiry, this dissertation recommends longitudinal studies tracking how digital tools democratize the Film Director role across secondary cities like Antalya and Bursa, ensuring Turkey Istanbul’s influence does not overshadow provincial talent. Only then can Turkey’s cinematic narrative achieve true national resonance—where every director contributes to a richer tapestry of storytelling that reflects the nation's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Film Direction in Turkey Istanbul</dc:title>
  <dc:creator/>
  <dc:language>en</dc:language>
  <cp:keywords/>
  <dcterms:created xsi:type="dcterms:W3CDTF">2026-07-21T07:19:52Z</dcterms:created>
  <dcterms:modified xsi:type="dcterms:W3CDTF">2026-07-21T07:19:52Z</dcterms:modified>
</cp:coreProperties>
</file>

<file path=docProps/custom.xml><?xml version="1.0" encoding="utf-8"?>
<Properties xmlns="http://schemas.openxmlformats.org/officeDocument/2006/custom-properties" xmlns:vt="http://schemas.openxmlformats.org/officeDocument/2006/docPropsVTypes"/>
</file>