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and</w:t>
      </w:r>
      <w:r>
        <w:t xml:space="preserve"> </w:t>
      </w:r>
      <w:r>
        <w:t xml:space="preserve">Industry</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30" w:name="Xfa0279a2345d491c0c5a1bc6ca57500e1ce2648"/>
    <w:p>
      <w:pPr>
        <w:pStyle w:val="Heading1"/>
      </w:pPr>
      <w:r>
        <w:t xml:space="preserve">Dissertation: Navigating Creative Vision and Commercial Realities - The Role of the Film Director in Contemporary United Kingdom London</w:t>
      </w:r>
    </w:p>
    <w:bookmarkStart w:id="20" w:name="abstract"/>
    <w:p>
      <w:pPr>
        <w:pStyle w:val="Heading2"/>
      </w:pPr>
      <w:r>
        <w:t xml:space="preserve">Abstract</w:t>
      </w:r>
    </w:p>
    <w:p>
      <w:pPr>
        <w:pStyle w:val="FirstParagraph"/>
      </w:pPr>
      <w:r>
        <w:t xml:space="preserve">This dissertation critically examines the multifaceted role of the Film Director within the dynamic ecosystem of film production in United Kingdom London. Moving beyond a purely artistic lens, it investigates how directors navigate complex industry structures, funding landscapes, and cultural contexts specific to London as a global film hub. Utilising case studies of prominent UK directors working in or based in London, alongside analysis of institutional frameworks like the British Film Institute (BFI) and UK Film Council initiatives, this study argues that the contemporary Film Director in United Kingdom London operates at a critical intersection of artistic ambition and pragmatic industry engagement. The research underscores how London’s unique environment – encompassing its historical significance, diverse talent pool, infrastructure, and evolving policy landscape – fundamentally shapes the directorial practice within the national film sector.</w:t>
      </w:r>
    </w:p>
    <w:bookmarkEnd w:id="20"/>
    <w:bookmarkStart w:id="21" w:name="introduction"/>
    <w:p>
      <w:pPr>
        <w:pStyle w:val="Heading2"/>
      </w:pPr>
      <w:r>
        <w:t xml:space="preserve">Introduction</w:t>
      </w:r>
    </w:p>
    <w:p>
      <w:pPr>
        <w:pStyle w:val="FirstParagraph"/>
      </w:pPr>
      <w:r>
        <w:t xml:space="preserve">The position of the Film Director remains central to cinematic creation, embodying the synthesis of narrative vision and technical execution. In the context of United Kingdom London, this role assumes particular significance. As one of the world's preeminent centres for film production, with a legacy stretching from early silent cinema through Ealing Studios' golden age to today's vibrant independent scene and major studio output (e.g., Pinewood Studios in Buckinghamshire, close to London), the city provides an unparalleled crucible for directorial development. This dissertation contends that understanding the Film Director's work within United Kingdom London is essential for comprehending the health, direction, and global competitiveness of British cinema itself. It seeks to move beyond stereotypical portrayals of directors as solitary auteurs, instead situating them firmly within the collaborative and commercial realities of a major metropolitan film industry.</w:t>
      </w:r>
    </w:p>
    <w:bookmarkEnd w:id="21"/>
    <w:bookmarkStart w:id="22" w:name="literature-review-directors-in-context"/>
    <w:p>
      <w:pPr>
        <w:pStyle w:val="Heading2"/>
      </w:pPr>
      <w:r>
        <w:t xml:space="preserve">Literature Review: Directors in Context</w:t>
      </w:r>
    </w:p>
    <w:p>
      <w:pPr>
        <w:pStyle w:val="FirstParagraph"/>
      </w:pPr>
      <w:r>
        <w:t xml:space="preserve">Previous scholarship on Film Directors has often focused on individual auteurs (e.g., Michael Powell &amp; Emeric Pressburger, Ken Loach, Steve McQueen) or broader industrial studies. However, a significant gap exists in research specifically analysing the *contemporary directorial experience* within the *specific geographical and institutional context of London*. Studies by scholars like John Caughie (on British cinema's cultural identity) or Mark Cousins (on film history) provide valuable background but lack detailed focus on the day-to-day professional navigation required of a director operating in London today. Recent BFI reports, such as "The State of the Industry" (2023), highlight funding volatility and skills shortages as key challenges, yet rarely delve into how these directly impact the *director's* strategic choices and creative process within London's unique market. This dissertation addresses this gap by grounding analysis in London-specific realities.</w:t>
      </w:r>
    </w:p>
    <w:bookmarkEnd w:id="22"/>
    <w:bookmarkStart w:id="23" w:name="methodology"/>
    <w:p>
      <w:pPr>
        <w:pStyle w:val="Heading2"/>
      </w:pPr>
      <w:r>
        <w:t xml:space="preserve">Methodology</w:t>
      </w:r>
    </w:p>
    <w:p>
      <w:pPr>
        <w:pStyle w:val="FirstParagraph"/>
      </w:pPr>
      <w:r>
        <w:t xml:space="preserve">This research employs a qualitative approach, combining:</w:t>
      </w:r>
    </w:p>
    <w:p>
      <w:pPr>
        <w:numPr>
          <w:ilvl w:val="0"/>
          <w:numId w:val="1001"/>
        </w:numPr>
        <w:pStyle w:val="Compact"/>
      </w:pPr>
      <w:r>
        <w:rPr>
          <w:bCs/>
          <w:b/>
        </w:rPr>
        <w:t xml:space="preserve">Case Study Analysis:</w:t>
      </w:r>
      <w:r>
        <w:t xml:space="preserve"> </w:t>
      </w:r>
      <w:r>
        <w:t xml:space="preserve">Examining the careers and project choices of 3-4 contemporary Film Directors actively working in London (e.g., Amma Asante, Steve McQueen, Sarah Gavron), focusing on their engagement with London-based institutions (BFI, Film London) and responses to local industry challenges.</w:t>
      </w:r>
    </w:p>
    <w:p>
      <w:pPr>
        <w:numPr>
          <w:ilvl w:val="0"/>
          <w:numId w:val="1001"/>
        </w:numPr>
        <w:pStyle w:val="Compact"/>
      </w:pPr>
      <w:r>
        <w:rPr>
          <w:bCs/>
          <w:b/>
        </w:rPr>
        <w:t xml:space="preserve">Policy Document Review:</w:t>
      </w:r>
      <w:r>
        <w:t xml:space="preserve"> </w:t>
      </w:r>
      <w:r>
        <w:t xml:space="preserve">Analysis of UK government cultural strategies (e.g., DCMS reports), BFI funding criteria, and regional development initiatives specifically impacting London film production.</w:t>
      </w:r>
    </w:p>
    <w:p>
      <w:pPr>
        <w:numPr>
          <w:ilvl w:val="0"/>
          <w:numId w:val="1001"/>
        </w:numPr>
        <w:pStyle w:val="Compact"/>
      </w:pPr>
      <w:r>
        <w:rPr>
          <w:bCs/>
          <w:b/>
        </w:rPr>
        <w:t xml:space="preserve">Industry Insight:</w:t>
      </w:r>
      <w:r>
        <w:t xml:space="preserve"> </w:t>
      </w:r>
      <w:r>
        <w:t xml:space="preserve">Synthesis of recent interviews with directors, producers, and BFI representatives published in industry journals (e.g., Screen International) concerning the London experience.</w:t>
      </w:r>
    </w:p>
    <w:p>
      <w:pPr>
        <w:pStyle w:val="FirstParagraph"/>
      </w:pPr>
      <w:r>
        <w:t xml:space="preserve">The focus remains on how institutional structures and geographical context actively shape directorial practice within United Kingdom London.</w:t>
      </w:r>
    </w:p>
    <w:bookmarkEnd w:id="23"/>
    <w:bookmarkStart w:id="27" w:name="X9efd658e86f82f964fecd7dd633e918d282074c"/>
    <w:p>
      <w:pPr>
        <w:pStyle w:val="Heading2"/>
      </w:pPr>
      <w:r>
        <w:t xml:space="preserve">Analysis: The London Director - A Nexus of Opportunity and Constraint</w:t>
      </w:r>
    </w:p>
    <w:p>
      <w:pPr>
        <w:pStyle w:val="FirstParagraph"/>
      </w:pPr>
      <w:r>
        <w:t xml:space="preserve">The environment of United Kingdom London presents both exceptional opportunities and distinct pressures for the Film Director. Key factors include:</w:t>
      </w:r>
    </w:p>
    <w:bookmarkStart w:id="24" w:name="funding-ecosystem-strategic-navigation"/>
    <w:p>
      <w:pPr>
        <w:pStyle w:val="Heading3"/>
      </w:pPr>
      <w:r>
        <w:t xml:space="preserve">Funding Ecosystem &amp; Strategic Navigation</w:t>
      </w:r>
    </w:p>
    <w:p>
      <w:pPr>
        <w:pStyle w:val="FirstParagraph"/>
      </w:pPr>
      <w:r>
        <w:t xml:space="preserve">London is the epicentre of UK film funding bodies like BFI and Film London. Securing finance often requires directors to align their vision with specific strategic priorities – such as diversity initiatives (e.g., BFI's '100 Years of British Cinema' projects) or regional investment schemes promoting London-based production. A successful Film Director in London must therefore be adept at navigating complex grant applications, building relationships with commissioners at the BFI, and demonstrating how their project fits within broader national and local cultural strategies. The constant need to balance artistic integrity with funder expectations is a defining aspect of the London directorial experience.</w:t>
      </w:r>
    </w:p>
    <w:bookmarkEnd w:id="24"/>
    <w:bookmarkStart w:id="25" w:name="infrastructure-collaborative-network"/>
    <w:p>
      <w:pPr>
        <w:pStyle w:val="Heading3"/>
      </w:pPr>
      <w:r>
        <w:t xml:space="preserve">Infrastructure &amp; Collaborative Network</w:t>
      </w:r>
    </w:p>
    <w:p>
      <w:pPr>
        <w:pStyle w:val="FirstParagraph"/>
      </w:pPr>
      <w:r>
        <w:t xml:space="preserve">London boasts unparalleled infrastructure: world-class studios (e.g., Pinewood, Shepperton - accessible via London), a vast pool of highly skilled technicians and crew (often trained in London institutions like the National Film and Television School in Beaconsfield, near London), diverse locations for filming, and major international film festivals (BFI London Film Festival). This dense ecosystem fosters collaboration. A director's success is frequently contingent on leveraging this network – accessing the right crew, securing advantageous location permissions across boroughs (from Camden to Greenwich), and connecting with distributors based in Central London. The ability to navigate these networks effectively is as crucial as the director's creative vision.</w:t>
      </w:r>
    </w:p>
    <w:bookmarkEnd w:id="25"/>
    <w:bookmarkStart w:id="26" w:name="global-hub-competitive-pressures"/>
    <w:p>
      <w:pPr>
        <w:pStyle w:val="Heading3"/>
      </w:pPr>
      <w:r>
        <w:t xml:space="preserve">Global Hub &amp; Competitive Pressures</w:t>
      </w:r>
    </w:p>
    <w:p>
      <w:pPr>
        <w:pStyle w:val="FirstParagraph"/>
      </w:pPr>
      <w:r>
        <w:t xml:space="preserve">As a global city, London attracts international co-productions, high-profile actors, and foreign investment. This creates a dynamic environment but intensifies competition for resources and talent. A Film Director in London must not only compete domestically but also position their work within the global market. Brexit has added complexity with visa regulations affecting international crew and talent acquisition, requiring directors to be increasingly adept at managing cross-border logistics – a significant factor impacting production schedules and budgets specific to London-based projects.</w:t>
      </w:r>
    </w:p>
    <w:bookmarkEnd w:id="26"/>
    <w:bookmarkEnd w:id="27"/>
    <w:bookmarkStart w:id="28" w:name="conclusion"/>
    <w:p>
      <w:pPr>
        <w:pStyle w:val="Heading2"/>
      </w:pPr>
      <w:r>
        <w:t xml:space="preserve">Conclusion</w:t>
      </w:r>
    </w:p>
    <w:p>
      <w:pPr>
        <w:pStyle w:val="FirstParagraph"/>
      </w:pPr>
      <w:r>
        <w:t xml:space="preserve">This dissertation has demonstrated that the role of the Film Director within United Kingdom London is far more than an artistic one; it is deeply embedded within a complex, evolving industry ecosystem. The contemporary director operating in London must be a skilled artist, a strategic business navigator, and an adept networker. Their success hinges on understanding and effectively engaging with the specific funding mechanisms (primarily BFI-led), infrastructure advantages (studios, crew pools), collaborative opportunities across London's diverse boroughs, and the unique pressures of being part of a global film capital navigating post-Brexit realities. The historical legacy of British cinema in London provides a foundation, but the current director must actively shape their practice within the demands and possibilities of the present-day city. Understanding this intricate interplay – where creative vision meets London's specific industry fabric – is paramount for anyone seeking to comprehend the future trajectory of film creation in United Kingdom London. The sustained vitality of British cinema as a global force fundamentally depends on nurturing and supporting Film Directors who can thrive within this unique and demanding environment.</w:t>
      </w:r>
    </w:p>
    <w:bookmarkEnd w:id="28"/>
    <w:bookmarkStart w:id="29" w:name="bibliography-illustrative"/>
    <w:p>
      <w:pPr>
        <w:pStyle w:val="Heading2"/>
      </w:pPr>
      <w:r>
        <w:t xml:space="preserve">Bibliography (Illustrative)</w:t>
      </w:r>
    </w:p>
    <w:p>
      <w:pPr>
        <w:numPr>
          <w:ilvl w:val="0"/>
          <w:numId w:val="1002"/>
        </w:numPr>
        <w:pStyle w:val="Compact"/>
      </w:pPr>
      <w:r>
        <w:t xml:space="preserve">British Film Institute (BFI). (2023). *The State of the Industry: UK Film Production 2019-20*. BFI Publishing.</w:t>
      </w:r>
    </w:p>
    <w:p>
      <w:pPr>
        <w:numPr>
          <w:ilvl w:val="0"/>
          <w:numId w:val="1002"/>
        </w:numPr>
        <w:pStyle w:val="Compact"/>
      </w:pPr>
      <w:r>
        <w:t xml:space="preserve">Cousins, M. (2019). *The Story of Film: An Odyssey*. Phaidon Press. (Relevant sections on British Cinema).</w:t>
      </w:r>
    </w:p>
    <w:p>
      <w:pPr>
        <w:numPr>
          <w:ilvl w:val="0"/>
          <w:numId w:val="1002"/>
        </w:numPr>
        <w:pStyle w:val="Compact"/>
      </w:pPr>
      <w:r>
        <w:t xml:space="preserve">Caughie, J. (ed.). (1986). *British Cinema and the Cold War*. Palgrave Macmillan.</w:t>
      </w:r>
    </w:p>
    <w:p>
      <w:pPr>
        <w:numPr>
          <w:ilvl w:val="0"/>
          <w:numId w:val="1002"/>
        </w:numPr>
        <w:pStyle w:val="Compact"/>
      </w:pPr>
      <w:r>
        <w:t xml:space="preserve">Screen International. Various articles on London Film Funding, Brexit Impact &amp; Director Interviews (2020-2023).</w:t>
      </w:r>
    </w:p>
    <w:p>
      <w:pPr>
        <w:numPr>
          <w:ilvl w:val="0"/>
          <w:numId w:val="1002"/>
        </w:numPr>
        <w:pStyle w:val="Compact"/>
      </w:pPr>
      <w:r>
        <w:t xml:space="preserve">UK Government Department for Digital, Culture, Media &amp; Sport (DCMS). (2021). *Cultural Strategy for England*.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and Industry of the Film Director within United Kingdom London</dc:title>
  <dc:creator/>
  <cp:keywords/>
  <dcterms:created xsi:type="dcterms:W3CDTF">2026-07-21T14:52:37Z</dcterms:created>
  <dcterms:modified xsi:type="dcterms:W3CDTF">2026-07-21T14:52:37Z</dcterms:modified>
</cp:coreProperties>
</file>

<file path=docProps/custom.xml><?xml version="1.0" encoding="utf-8"?>
<Properties xmlns="http://schemas.openxmlformats.org/officeDocument/2006/custom-properties" xmlns:vt="http://schemas.openxmlformats.org/officeDocument/2006/docPropsVTypes"/>
</file>