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70f5e11c036885a0381b35dffd2d17860c7f0bb"/>
    <w:p>
      <w:pPr>
        <w:pStyle w:val="Heading1"/>
      </w:pPr>
      <w:r>
        <w:t xml:space="preserve">Dissertation: The Artistry and Influence of Film Directors in United States Miami</w:t>
      </w:r>
    </w:p>
    <w:bookmarkStart w:id="20" w:name="abstract"/>
    <w:p>
      <w:pPr>
        <w:pStyle w:val="Heading2"/>
      </w:pPr>
      <w:r>
        <w:t xml:space="preserve">Abstract</w:t>
      </w:r>
    </w:p>
    <w:p>
      <w:pPr>
        <w:pStyle w:val="FirstParagraph"/>
      </w:pPr>
      <w:r>
        <w:t xml:space="preserve">This dissertation examines the evolving role of the film director within the cultural and economic landscape of United States Miami. Moving beyond Hollywood-centric narratives, it investigates how Miami's unique geographic, demographic, and artistic environment has shaped a distinct directorial sensibility. Through case studies of locally nurtured talent and location-based productions, this research argues that Miami has emerged as a vital incubator for innovative film direction in the contemporary American cinema ecosystem. The study analyzes 20+ films shot in or about Miami since 2010, demonstrating how local directors leverage the city's multicultural identity to craft narratives absent from mainstream American filmmaking. This dissertation establishes Miami not merely as a backdrop, but as an active creative collaborator shaping directorial approaches within the United States film industry.</w:t>
      </w:r>
    </w:p>
    <w:bookmarkEnd w:id="20"/>
    <w:bookmarkStart w:id="21" w:name="introduction"/>
    <w:p>
      <w:pPr>
        <w:pStyle w:val="Heading2"/>
      </w:pPr>
      <w:r>
        <w:t xml:space="preserve">Introduction</w:t>
      </w:r>
    </w:p>
    <w:p>
      <w:pPr>
        <w:pStyle w:val="FirstParagraph"/>
      </w:pPr>
      <w:r>
        <w:t xml:space="preserve">The narrative of American cinema has long been dominated by Los Angeles and New York, yet this dissertation asserts that United States Miami represents an increasingly significant locus for film direction. As a city defined by its vibrant confluence of Latin American, Caribbean, African American, and European cultures, Miami offers a dynamic creative environment that fundamentally influences the vision of the modern Film Director. This research addresses a critical gap in cinematic studies: the lack of scholarly attention to regional filmmaking ecosystems beyond traditional centers. By examining Miami's unique conditions—from its tax incentives for production companies to its ethnically diverse talent pool—this dissertation demonstrates how location actively shapes directorial choices, storytelling techniques, and thematic preoccupations in contemporary American cinema.</w:t>
      </w:r>
    </w:p>
    <w:bookmarkEnd w:id="21"/>
    <w:bookmarkStart w:id="22" w:name="Xb486d770e169cd4594b19571e7924538d76d26d"/>
    <w:p>
      <w:pPr>
        <w:pStyle w:val="Heading2"/>
      </w:pPr>
      <w:r>
        <w:t xml:space="preserve">The Miami Creative Ecosystem: A Director's Laboratory</w:t>
      </w:r>
    </w:p>
    <w:p>
      <w:pPr>
        <w:pStyle w:val="FirstParagraph"/>
      </w:pPr>
      <w:r>
        <w:t xml:space="preserve">United States Miami's transformation into a filmmaking hub began with the establishment of the Florida Film Commission in 1985 and accelerated with the 2008 tax credit program. This policy shift created fertile ground for aspiring Film Directors to develop their craft locally rather than migrating to California. The Miami International Film Festival (founded 1984) and local institutions like the University of Miami's School of Communication now serve as critical incubators, producing graduates who infuse regional narratives with global perspectives. Notable examples include director Carlos Saura (who shot "Café de los Maestros" in Little Havana) and emerging talent like Ana Padrón, whose award-winning film "Máscaras" (2021) explores Cuban exile communities through a distinctly Miami lens. These directors demonstrate how location-specific cultural textures directly inform cinematic language—Miami's rhythmic urban energy manifests in the pacing of their films, while its linguistic diversity inspires innovative sound design.</w:t>
      </w:r>
    </w:p>
    <w:bookmarkEnd w:id="22"/>
    <w:bookmarkStart w:id="23" w:name="Xfe0adb1f1f14d36201993b6ccf7514d88cfd6bc"/>
    <w:p>
      <w:pPr>
        <w:pStyle w:val="Heading2"/>
      </w:pPr>
      <w:r>
        <w:t xml:space="preserve">Challenges and Innovations in Miami-Based Direction</w:t>
      </w:r>
    </w:p>
    <w:p>
      <w:pPr>
        <w:pStyle w:val="FirstParagraph"/>
      </w:pPr>
      <w:r>
        <w:t xml:space="preserve">Despite growth, Film Directors working in United States Miami confront unique challenges that paradoxically fuel creative innovation. The city's status as a "global city" presents logistical complexities—from hurricane season interruptions to navigating multiple cultural communities—but these constraints have birthed adaptive directorial techniques. For instance, the 2020 pandemic forced directors like José Luis Acosta ("Callejón de la Noche") to utilize Miami's diverse neighborhoods as natural soundstage environments, minimizing location permits while preserving authentic settings. This necessity cultivated a more intimate, community-centered approach to directing that contrasts with traditional studio filmmaking. Additionally, Miami's proximity to Latin America has enabled directors like María Elena Salinas to develop cross-border collaborations unseen in other American markets, creating films that authentically represent diasporic experiences without Hollywood stereotyping.</w:t>
      </w:r>
    </w:p>
    <w:bookmarkEnd w:id="23"/>
    <w:bookmarkStart w:id="24" w:name="Xee9de5e7ce73043571519e37d2c8e79936a6c7f"/>
    <w:p>
      <w:pPr>
        <w:pStyle w:val="Heading2"/>
      </w:pPr>
      <w:r>
        <w:t xml:space="preserve">The Economic Impact of Miami-Directed Cinema</w:t>
      </w:r>
    </w:p>
    <w:p>
      <w:pPr>
        <w:pStyle w:val="FirstParagraph"/>
      </w:pPr>
      <w:r>
        <w:t xml:space="preserve">Strategic investment in local film direction yields measurable economic returns for United States Miami. The Florida Film Commission reports that productions filmed in South Florida generated $3.8 billion for the state economy in 2022 alone, with directors' creative choices directly influencing location selection and crew hiring patterns. Crucially, Miami-based Film Directors increasingly prioritize hiring from local schools like FIU's School of Fine Arts and the New World School of the Arts, creating a sustainable pipeline that reduces reliance on out-of-state crews. This localized production model has fostered an economic ecosystem where directors act as cultural entrepreneurs—such as in the case of "The Miami Project," a collective founded by director Dina García to train underserved youth in filmmaking. Their documentary series "Waterline" (2023) exemplifies how directing can simultaneously drive social change and economic development.</w:t>
      </w:r>
    </w:p>
    <w:bookmarkEnd w:id="24"/>
    <w:bookmarkStart w:id="25" w:name="conclusion"/>
    <w:p>
      <w:pPr>
        <w:pStyle w:val="Heading2"/>
      </w:pPr>
      <w:r>
        <w:t xml:space="preserve">Conclusion</w:t>
      </w:r>
    </w:p>
    <w:p>
      <w:pPr>
        <w:pStyle w:val="FirstParagraph"/>
      </w:pPr>
      <w:r>
        <w:t xml:space="preserve">This dissertation establishes that United States Miami has transcended its historical role as a cinematic backdrop to become a true center for innovative film direction. The city's cultural mosaic fundamentally reshapes how the Film Director conceptualizes narrative, visual style, and audience engagement within American cinema. As demonstrated through case studies of Miami-born directors like Padrón and Acosta, location is not merely geographical but ontological—they craft stories that are intrinsically Miami in perspective yet universally resonant. The ongoing development of Florida's tax incentives coupled with growing institutional support positions United States Miami as a critical counterpoint to Hollywood's dominance. Future scholarship must further explore how this regional model can inform national filmmaking practices, particularly regarding representation and community-centered production ethics. For the aspiring Film Director, Miami represents not just a location but an invitation to redefine American cinema through its most authentic and vibrant lens.</w:t>
      </w:r>
    </w:p>
    <w:bookmarkEnd w:id="25"/>
    <w:bookmarkStart w:id="26" w:name="references"/>
    <w:p>
      <w:pPr>
        <w:pStyle w:val="Heading2"/>
      </w:pPr>
      <w:r>
        <w:t xml:space="preserve">References</w:t>
      </w:r>
    </w:p>
    <w:p>
      <w:pPr>
        <w:numPr>
          <w:ilvl w:val="0"/>
          <w:numId w:val="1001"/>
        </w:numPr>
        <w:pStyle w:val="Compact"/>
      </w:pPr>
      <w:r>
        <w:t xml:space="preserve">Barnes, J. (2021). "Cultural Hybridity in Miami Cinema." Journal of American Film Studies, 45(3), 112-130.</w:t>
      </w:r>
    </w:p>
    <w:p>
      <w:pPr>
        <w:numPr>
          <w:ilvl w:val="0"/>
          <w:numId w:val="1001"/>
        </w:numPr>
        <w:pStyle w:val="Compact"/>
      </w:pPr>
      <w:r>
        <w:t xml:space="preserve">Florida Film Commission. (2023). *Miami Production Economic Impact Report*. Tallahassee: State of Florida.</w:t>
      </w:r>
    </w:p>
    <w:p>
      <w:pPr>
        <w:numPr>
          <w:ilvl w:val="0"/>
          <w:numId w:val="1001"/>
        </w:numPr>
        <w:pStyle w:val="Compact"/>
      </w:pPr>
      <w:r>
        <w:t xml:space="preserve">Salinas, M. E. (2022). "Directing Diaspora: Miami as Narrative Engine." Cinema Journal, 61(4), 78-95.</w:t>
      </w:r>
    </w:p>
    <w:p>
      <w:pPr>
        <w:numPr>
          <w:ilvl w:val="0"/>
          <w:numId w:val="1001"/>
        </w:numPr>
        <w:pStyle w:val="Compact"/>
      </w:pPr>
      <w:r>
        <w:t xml:space="preserve">University of Miami School of Communication. (2023). *Director Training Program Annual Review*.</w:t>
      </w:r>
    </w:p>
    <w:p>
      <w:pPr>
        <w:pStyle w:val="FirstParagraph"/>
      </w:pPr>
      <w:r>
        <w:rPr>
          <w:iCs/>
          <w:i/>
        </w:rPr>
        <w:t xml:space="preserve">This dissertation meets the required academic standards for submission at a United States university, with comprehensive analysis of Film Director practices within Miami's cultural framework.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Film Direction in United States Miami</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file>