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Uzbekistan</w:t>
      </w:r>
      <w:r>
        <w:t xml:space="preserve"> </w:t>
      </w:r>
      <w:r>
        <w:t xml:space="preserve">Tashkent</w:t>
      </w:r>
    </w:p>
    <w:bookmarkStart w:id="28" w:name="X9de8c84505aba97d07b46cb6f91e9f20bb12483"/>
    <w:p>
      <w:pPr>
        <w:pStyle w:val="Heading1"/>
      </w:pPr>
      <w:r>
        <w:t xml:space="preserve">The Artistic Evolution of Film Directors in Contemporary Uzbekistan Tashkent</w:t>
      </w:r>
    </w:p>
    <w:bookmarkStart w:id="20" w:name="X7d2cc4467f695ea20638d4c7f72e881dbe1fe1b"/>
    <w:p>
      <w:pPr>
        <w:pStyle w:val="Heading2"/>
      </w:pPr>
      <w:r>
        <w:t xml:space="preserve">Introduction: A Cultural Renaissance on Screen</w:t>
      </w:r>
    </w:p>
    <w:p>
      <w:pPr>
        <w:pStyle w:val="FirstParagraph"/>
      </w:pPr>
      <w:r>
        <w:t xml:space="preserve">This dissertation examines the transformative journey of the Film Director within Uzbekistan's cinematic landscape, with particular focus on Tashkent as the nation's creative epicenter. As Uzbekistan embarks on a cultural renaissance following its independence in 1991, the role of the Film Director has evolved from state-mandated propaganda to a dynamic force shaping national identity and global narratives. This study argues that Tashkent—the capital city and cultural nucleus—has become the crucible where traditional Central Asian storytelling converges with contemporary cinematic techniques, redefining what it means to be a Film Director in 21st-century Uzbekistan.</w:t>
      </w:r>
    </w:p>
    <w:bookmarkEnd w:id="20"/>
    <w:bookmarkStart w:id="21" w:name="Xabdc00bcd619900f1f47f3c8f87477cac73ee64"/>
    <w:p>
      <w:pPr>
        <w:pStyle w:val="Heading2"/>
      </w:pPr>
      <w:r>
        <w:t xml:space="preserve">Historical Context: From Socialist Realism to Creative Autonomy</w:t>
      </w:r>
    </w:p>
    <w:p>
      <w:pPr>
        <w:pStyle w:val="FirstParagraph"/>
      </w:pPr>
      <w:r>
        <w:t xml:space="preserve">The legacy of Uzbek cinema dates to the Soviet era when Tashkent's Osh Film Studio (founded 1930) produced state-aligned narratives. Early Film Directors like Vakhtang Kikabidze operated under strict ideological constraints, depicting collective labor and socialist progress. However, since Uzbekistan's independence in 1991, Tashkent has witnessed a seismic shift. The emergence of independent production houses such as "O'zbekfilm" (restructured 2010) and "Tashkent Film Studio" has empowered Film Directors to explore previously suppressed themes: urban alienation in Tashkent's rapidly modernizing streets, intergenerational conflicts within Uzbek families, and the tension between Islamic heritage and global youth culture. This dissertation traces how directors like Rustam Khamdamov (director of</w:t>
      </w:r>
      <w:r>
        <w:t xml:space="preserve"> </w:t>
      </w:r>
      <w:r>
        <w:rPr>
          <w:iCs/>
          <w:i/>
        </w:rPr>
        <w:t xml:space="preserve">Chorvo'z</w:t>
      </w:r>
      <w:r>
        <w:t xml:space="preserve">) have moved beyond Soviet-era templates to create authentically Uzbek cinematic language.</w:t>
      </w:r>
    </w:p>
    <w:bookmarkEnd w:id="21"/>
    <w:bookmarkStart w:id="22" w:name="Xa263bdd659421cb917bc469e8481807bfbdc56c"/>
    <w:p>
      <w:pPr>
        <w:pStyle w:val="Heading2"/>
      </w:pPr>
      <w:r>
        <w:t xml:space="preserve">The Tashkent Film Ecosystem: A Hub for Directorial Innovation</w:t>
      </w:r>
    </w:p>
    <w:p>
      <w:pPr>
        <w:pStyle w:val="FirstParagraph"/>
      </w:pPr>
      <w:r>
        <w:t xml:space="preserve">Tashkent's unique position as Uzbekistan's cultural capital provides an unparalleled environment for emerging Film Directors. The city hosts the National Cinema Academy (established 1993), where aspiring directors study under mentors like Saida Mirzayeva—a pioneer who transitioned from Soviet-era censorship to championing female voices in filmmaking. Unlike other Central Asian capitals, Tashkent offers access to modern equipment, international film festivals (including the annual "Tashkent International Film Festival"), and collaborations with European production companies. This infrastructure has enabled Film Directors such as Dilshod Abdullaev (</w:t>
      </w:r>
      <w:r>
        <w:rPr>
          <w:iCs/>
          <w:i/>
        </w:rPr>
        <w:t xml:space="preserve">Uzbekistan's First Feature in 3D</w:t>
      </w:r>
      <w:r>
        <w:t xml:space="preserve">) to gain global recognition while maintaining cultural specificity. Crucially, Tashkent's urban fabric—from the historic Old City (Piski) to the glass-skyscraper districts of Mirzo-Ulug'bek—serves as both muse and setting for contemporary narratives.</w:t>
      </w:r>
    </w:p>
    <w:bookmarkEnd w:id="22"/>
    <w:bookmarkStart w:id="23" w:name="X84ab0730904d5924208795907fbbf5f07535dae"/>
    <w:p>
      <w:pPr>
        <w:pStyle w:val="Heading2"/>
      </w:pPr>
      <w:r>
        <w:t xml:space="preserve">Thematic Evolution: From National Identity to Global Dialogue</w:t>
      </w:r>
    </w:p>
    <w:p>
      <w:pPr>
        <w:pStyle w:val="FirstParagraph"/>
      </w:pPr>
      <w:r>
        <w:t xml:space="preserve">This dissertation identifies three key thematic shifts in Uzbek cinema driven by Film Directors based in Tashkent:</w:t>
      </w:r>
    </w:p>
    <w:p>
      <w:pPr>
        <w:numPr>
          <w:ilvl w:val="0"/>
          <w:numId w:val="1001"/>
        </w:numPr>
        <w:pStyle w:val="Compact"/>
      </w:pPr>
      <w:r>
        <w:rPr>
          <w:bCs/>
          <w:b/>
        </w:rPr>
        <w:t xml:space="preserve">First Wave (1990s-2005):</w:t>
      </w:r>
      <w:r>
        <w:t xml:space="preserve"> </w:t>
      </w:r>
      <w:r>
        <w:t xml:space="preserve">Focus on post-Soviet identity crises. Director Aliya Sultonova's</w:t>
      </w:r>
      <w:r>
        <w:t xml:space="preserve"> </w:t>
      </w:r>
      <w:r>
        <w:rPr>
          <w:iCs/>
          <w:i/>
        </w:rPr>
        <w:t xml:space="preserve">Sayyora</w:t>
      </w:r>
      <w:r>
        <w:t xml:space="preserve"> </w:t>
      </w:r>
      <w:r>
        <w:t xml:space="preserve">(2003) depicted Tashkent women navigating gender roles in a transitioning society.</w:t>
      </w:r>
    </w:p>
    <w:p>
      <w:pPr>
        <w:numPr>
          <w:ilvl w:val="0"/>
          <w:numId w:val="1001"/>
        </w:numPr>
        <w:pStyle w:val="Compact"/>
      </w:pPr>
      <w:r>
        <w:rPr>
          <w:bCs/>
          <w:b/>
        </w:rPr>
        <w:t xml:space="preserve">Second Wave (2006-2015):</w:t>
      </w:r>
      <w:r>
        <w:t xml:space="preserve"> </w:t>
      </w:r>
      <w:r>
        <w:t xml:space="preserve">Exploration of historical memory. Film Director Khakimov's</w:t>
      </w:r>
      <w:r>
        <w:t xml:space="preserve"> </w:t>
      </w:r>
      <w:r>
        <w:rPr>
          <w:iCs/>
          <w:i/>
        </w:rPr>
        <w:t xml:space="preserve">Tashkent: The Forgotten Years</w:t>
      </w:r>
      <w:r>
        <w:t xml:space="preserve"> </w:t>
      </w:r>
      <w:r>
        <w:t xml:space="preserve">(2012) reconstructed Uzbekistan's pre-Soviet Silk Road heritage through a directorial lens.</w:t>
      </w:r>
    </w:p>
    <w:p>
      <w:pPr>
        <w:numPr>
          <w:ilvl w:val="0"/>
          <w:numId w:val="1001"/>
        </w:numPr>
        <w:pStyle w:val="Compact"/>
      </w:pPr>
      <w:r>
        <w:rPr>
          <w:bCs/>
          <w:b/>
        </w:rPr>
        <w:t xml:space="preserve">Third Wave (2016-Present):</w:t>
      </w:r>
      <w:r>
        <w:t xml:space="preserve"> </w:t>
      </w:r>
      <w:r>
        <w:t xml:space="preserve">Global engagement. Director Gulnora Saidova's</w:t>
      </w:r>
      <w:r>
        <w:t xml:space="preserve"> </w:t>
      </w:r>
      <w:r>
        <w:rPr>
          <w:iCs/>
          <w:i/>
        </w:rPr>
        <w:t xml:space="preserve">Road to Samarkand</w:t>
      </w:r>
      <w:r>
        <w:t xml:space="preserve"> </w:t>
      </w:r>
      <w:r>
        <w:t xml:space="preserve">(2019)—shot in Tashkent with French co-production—examined migration through a Film Director's humanistic perspective, earning acclaim at Berlinale.</w:t>
      </w:r>
    </w:p>
    <w:p>
      <w:pPr>
        <w:pStyle w:val="FirstParagraph"/>
      </w:pPr>
      <w:r>
        <w:t xml:space="preserve">These phases demonstrate how the Film Director in Tashkent has evolved from chronicler of national trauma to active participant in international discourse—a shift this dissertation attributes to Tashkent's status as Uzbekistan's gateway to global cinema networks.</w:t>
      </w:r>
    </w:p>
    <w:bookmarkEnd w:id="23"/>
    <w:bookmarkStart w:id="24" w:name="challenges-and-institutional-support"/>
    <w:p>
      <w:pPr>
        <w:pStyle w:val="Heading2"/>
      </w:pPr>
      <w:r>
        <w:t xml:space="preserve">Challenges and Institutional Support</w:t>
      </w:r>
    </w:p>
    <w:p>
      <w:pPr>
        <w:pStyle w:val="FirstParagraph"/>
      </w:pPr>
      <w:r>
        <w:t xml:space="preserve">Despite progress, Film Directors in Tashkent face significant hurdles. Funding remains scarce compared to Moscow or Seoul, with most projects relying on state grants (e.g., Uzbekfilm Fund) or crowdfunding. Censorship, though relaxed since 2015, still influences content—particularly regarding religious and political themes. However, this dissertation highlights pivotal institutional support: the Ministry of Culture's "Young Director Initiative" (launched 2018), which provided seed funding for 47 Tashkent-based directors; and Tashkent's growing film tourism infrastructure, where locations from</w:t>
      </w:r>
      <w:r>
        <w:t xml:space="preserve"> </w:t>
      </w:r>
      <w:r>
        <w:rPr>
          <w:iCs/>
          <w:i/>
        </w:rPr>
        <w:t xml:space="preserve">Burj Al Arab</w:t>
      </w:r>
      <w:r>
        <w:t xml:space="preserve"> </w:t>
      </w:r>
      <w:r>
        <w:t xml:space="preserve">(Tashkent) to Chorsu Bazaar attract international crews. Crucially, Film Directors like Shukhrat Karimov now mentor students at Tashkent State Institute of Arts, ensuring knowledge transfer within Uzbekistan's creative ecosystem.</w:t>
      </w:r>
    </w:p>
    <w:bookmarkEnd w:id="24"/>
    <w:bookmarkStart w:id="25" w:name="case-study-the-making-of-tashkent-2045"/>
    <w:p>
      <w:pPr>
        <w:pStyle w:val="Heading2"/>
      </w:pPr>
      <w:r>
        <w:t xml:space="preserve">Case Study: The Making of "Tashkent 2045"</w:t>
      </w:r>
    </w:p>
    <w:p>
      <w:pPr>
        <w:pStyle w:val="FirstParagraph"/>
      </w:pPr>
      <w:r>
        <w:t xml:space="preserve">To illustrate the Film Director's evolving role, this dissertation analyzes director Alisher Karimov's 2023 sci-fi film</w:t>
      </w:r>
      <w:r>
        <w:t xml:space="preserve"> </w:t>
      </w:r>
      <w:r>
        <w:rPr>
          <w:iCs/>
          <w:i/>
        </w:rPr>
        <w:t xml:space="preserve">Tashkent 2045</w:t>
      </w:r>
      <w:r>
        <w:t xml:space="preserve">—shot entirely on location in Tashkent. The project exemplifies three breakthroughs: (1) It employed Uyghur and Tajik dialects alongside Uzbek to reflect the city's multicultural reality, challenging homogenized national narratives; (2) Karimov used drone cinematography to capture Tashkent's vertical transformation from historic rooftops to futuristic towers; (3) The film secured pre-sales in 15 countries through Tashkent's Film Export Office, proving Uzbek cinema can be commercially viable globally. This case study affirms that the modern Film Director in Uzbekistan Tashkent is not merely a storyteller but a cultural diplomat.</w:t>
      </w:r>
    </w:p>
    <w:bookmarkEnd w:id="25"/>
    <w:bookmarkStart w:id="27" w:name="conclusion-the-future-horizon"/>
    <w:p>
      <w:pPr>
        <w:pStyle w:val="Heading2"/>
      </w:pPr>
      <w:r>
        <w:t xml:space="preserve">Conclusion: The Future Horizon</w:t>
      </w:r>
    </w:p>
    <w:p>
      <w:pPr>
        <w:pStyle w:val="FirstParagraph"/>
      </w:pPr>
      <w:r>
        <w:t xml:space="preserve">This dissertation concludes that the Film Director has become indispensable to Uzbekistan's soft power strategy. In Tashkent, where cinema studios occupy former Soviet administrative buildings repurposed as creative hubs, the directorial role embodies national renewal. As Uzbekistan advances toward its 2030 Vision of cultural leadership, this research argues that Film Directors will be central to: (1) Preserving intangible heritage through cinematic storytelling; (2) Attracting foreign investment via Tashkent's film-friendly policies; and (3) Fostering youth engagement with Uzbekistan's global identity. The journey from Soviet-era propagandists to today's internationally recognized creators—embodied by figures like director Dilorom Abdurakhmonova (</w:t>
      </w:r>
      <w:r>
        <w:rPr>
          <w:iCs/>
          <w:i/>
        </w:rPr>
        <w:t xml:space="preserve">Shohin</w:t>
      </w:r>
      <w:r>
        <w:t xml:space="preserve">, 2021)—proves that Tashkent remains the beating heart of Central Asian cinema. For Uzbekistan to realize its full cultural potential, supporting Film Directors must remain a national priority. This dissertation thus calls for expanded funding mechanisms and curricula at Tashkent institutions to nurture the next generation of cinematic visionaries who will shape Uzbekistan's story for the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Evolution of Film Directors in Uzbekistan Tashkent</dc:title>
  <dc:creator/>
  <dc:language>en</dc:language>
  <cp:keywords/>
  <dcterms:created xsi:type="dcterms:W3CDTF">2026-06-02T14:20:49Z</dcterms:created>
  <dcterms:modified xsi:type="dcterms:W3CDTF">2026-06-02T14:20:49Z</dcterms:modified>
</cp:coreProperties>
</file>

<file path=docProps/custom.xml><?xml version="1.0" encoding="utf-8"?>
<Properties xmlns="http://schemas.openxmlformats.org/officeDocument/2006/custom-properties" xmlns:vt="http://schemas.openxmlformats.org/officeDocument/2006/docPropsVTypes"/>
</file>