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Algeria</w:t>
      </w:r>
      <w:r>
        <w:t xml:space="preserve"> </w:t>
      </w:r>
      <w:r>
        <w:t xml:space="preserve">Algiers'</w:t>
      </w:r>
      <w:r>
        <w:t xml:space="preserve"> </w:t>
      </w:r>
      <w:r>
        <w:t xml:space="preserve">Economic</w:t>
      </w:r>
      <w:r>
        <w:t xml:space="preserve"> </w:t>
      </w:r>
      <w:r>
        <w:t xml:space="preserve">Landscape</w:t>
      </w:r>
    </w:p>
    <w:bookmarkStart w:id="26" w:name="X603ff97970c3e98fbcea30873f9c76f3bef95a1"/>
    <w:p>
      <w:pPr>
        <w:pStyle w:val="Heading1"/>
      </w:pPr>
      <w:r>
        <w:t xml:space="preserve">Dissertation: The Critical Role of the Financial Analyst in Advancing Economic Diversification within Algeria Algiers</w:t>
      </w:r>
    </w:p>
    <w:p>
      <w:pPr>
        <w:pStyle w:val="FirstParagraph"/>
      </w:pPr>
      <w:r>
        <w:rPr>
          <w:bCs/>
          <w:b/>
        </w:rPr>
        <w:t xml:space="preserve">Abstract:</w:t>
      </w:r>
      <w:r>
        <w:t xml:space="preserve"> </w:t>
      </w:r>
      <w:r>
        <w:t xml:space="preserve">This Dissertation examines the evolving role, significance, and future trajectory of the Financial Analyst profession within the specific economic context of Algeria Algiers. Focusing on the capital city as the epicenter of national finance and administration, this research argues that a sophisticated cadre of Financial Analysts is indispensable for Algeria's ongoing economic diversification strategy beyond hydrocarbons. The analysis draws upon current market dynamics, regulatory frameworks, and institutional developments in Algiers to underscore the Financial Analyst's pivotal function in driving informed investment decisions, enhancing financial transparency, and supporting sustainable growth initiatives crucial for Algeria's national development goals.</w:t>
      </w:r>
    </w:p>
    <w:bookmarkStart w:id="20" w:name="Xe3550ed55f84a3baa14204e3561309e8d52e49e"/>
    <w:p>
      <w:pPr>
        <w:pStyle w:val="Heading2"/>
      </w:pPr>
      <w:r>
        <w:t xml:space="preserve">Introduction: Algeria Algiers as the Economic Nexus</w:t>
      </w:r>
    </w:p>
    <w:p>
      <w:pPr>
        <w:pStyle w:val="FirstParagraph"/>
      </w:pPr>
      <w:r>
        <w:t xml:space="preserve">Algiers, as the political, administrative, and financial heart of Algeria, faces a profound economic transition. Historically reliant on oil and gas revenues (constituting over 90% of exports and significant government income), the Algerian state has initiated ambitious structural reforms under its Vision 2030 framework. Central to these efforts is diversification into sectors like manufacturing, agriculture, tourism, and services. This transformation necessitates robust financial management, strategic investment planning, and rigorous risk assessment – functions primarily executed by the Financial Analyst within both public institutions and the nascent private sector in Algiers. This Dissertation delves into how the Financial Analyst operates as a catalyst for this crucial economic shift within Algeria Algiers.</w:t>
      </w:r>
    </w:p>
    <w:bookmarkEnd w:id="20"/>
    <w:bookmarkStart w:id="21" w:name="X9314361f337cbd9278a4c473a3ee0ad39d8ee96"/>
    <w:p>
      <w:pPr>
        <w:pStyle w:val="Heading2"/>
      </w:pPr>
      <w:r>
        <w:t xml:space="preserve">The Multifaceted Role of the Financial Analyst in Algeria Algiers</w:t>
      </w:r>
    </w:p>
    <w:p>
      <w:pPr>
        <w:pStyle w:val="FirstParagraph"/>
      </w:pPr>
      <w:r>
        <w:t xml:space="preserve">In Algeria Algiers, the scope of a Financial Analyst extends far beyond traditional stock valuation. Within state-owned enterprises (SOEs) like Sonatrach or Bank of Algeria subsidiaries, Financial Analysts are instrumental in analyzing fiscal performance, forecasting revenue streams from non-hydrocarbon ventures, and optimizing capital allocation for national development projects. For instance, an analyst at the National Investment and Development Fund (FNI), headquartered in Algiers, meticulously assesses business plans of SMEs in emerging sectors (e.g., agri-tech or renewable energy projects) to determine investment viability aligned with national priorities.</w:t>
      </w:r>
    </w:p>
    <w:p>
      <w:pPr>
        <w:pStyle w:val="BodyText"/>
      </w:pPr>
      <w:r>
        <w:t xml:space="preserve">Within the growing private sector and foreign-invested entities operating from Algiers, Financial Analysts are vital for due diligence during mergers &amp; acquisitions, portfolio management for institutional investors like Caisse de Dépôt et de Consignation (CDC), and evaluating market entry strategies. They analyze complex local regulatory landscapes, currency fluctuations (DZD volatility), and political risks specific to the Algerian context. Their work directly informs critical decisions impacting job creation, foreign exchange reserves, and the stability of Algeria Algiers' financial markets.</w:t>
      </w:r>
    </w:p>
    <w:bookmarkEnd w:id="21"/>
    <w:bookmarkStart w:id="22" w:name="X4387320b288ca48d0bf3cded843bde0b945774e"/>
    <w:p>
      <w:pPr>
        <w:pStyle w:val="Heading2"/>
      </w:pPr>
      <w:r>
        <w:t xml:space="preserve">Challenges Facing Financial Analysts in Algeria Algiers</w:t>
      </w:r>
    </w:p>
    <w:p>
      <w:pPr>
        <w:pStyle w:val="FirstParagraph"/>
      </w:pPr>
      <w:r>
        <w:t xml:space="preserve">This Dissertation identifies several significant challenges unique to the Algerian environment for Financial Analysts. Firstly, data transparency remains a hurdle; historical financial reporting standards within SOEs can lack international comparability, requiring analysts to invest considerable effort in data validation and adjustment. Secondly, the regulatory framework is evolving rapidly (e.g., reforms under the new Stock Exchange Law), demanding continuous adaptation and deep understanding of complex local regulations by the Financial Analyst. Thirdly, while demand for skilled talent is rising – particularly within Algiers-based investment firms and multinationals – there's a critical shortage of locally trained professionals with advanced analytical skills, international certifications (CFA, FRM), and practical experience in Algeria's specific market nuances. This gap hinders the full potential of the Financial Analyst role in driving economic diversification.</w:t>
      </w:r>
    </w:p>
    <w:bookmarkEnd w:id="22"/>
    <w:bookmarkStart w:id="23" w:name="opportunities-and-strategic-imperatives"/>
    <w:p>
      <w:pPr>
        <w:pStyle w:val="Heading2"/>
      </w:pPr>
      <w:r>
        <w:t xml:space="preserve">Opportunities and Strategic Imperatives</w:t>
      </w:r>
    </w:p>
    <w:p>
      <w:pPr>
        <w:pStyle w:val="FirstParagraph"/>
      </w:pPr>
      <w:r>
        <w:t xml:space="preserve">Despite challenges, the strategic imperative for enhancing Financial Analyst capabilities within Algeria Algiers is undeniable. The government's push for privatization and attracting foreign direct investment (FDI) creates immense demand. Financial Analysts are key to preparing SOEs for market competition, conducting credible valuations for privatization processes, and building investor confidence in Algerian assets. Furthermore, the development of Algiers as a potential regional financial hub necessitates a sophisticated local talent pool capable of serving international clients.</w:t>
      </w:r>
    </w:p>
    <w:p>
      <w:pPr>
        <w:pStyle w:val="BodyText"/>
      </w:pPr>
      <w:r>
        <w:t xml:space="preserve">This Dissertation posits that targeted investment in Financial Analyst training – through university curricula aligned with global standards (incorporating modules on Algerian financial law and oil &amp; gas economics), professional certifications supported by institutions like the Algerian Stock Exchange, and mentorship programs linking academia with industry leaders in Algiers – is not merely beneficial but fundamental. A highly skilled Financial Analyst workforce directly contributes to improved fiscal management, more efficient capital markets, reduced investment risk for domestic and foreign entities, and ultimately, a more resilient economy for Algeria as a whole.</w:t>
      </w:r>
    </w:p>
    <w:bookmarkEnd w:id="23"/>
    <w:bookmarkStart w:id="24" w:name="X57a740e3f694e9bcaed0163349c43aa0a5b6399"/>
    <w:p>
      <w:pPr>
        <w:pStyle w:val="Heading2"/>
      </w:pPr>
      <w:r>
        <w:t xml:space="preserve">Conclusion: The Financial Analyst as an Engine of Change</w:t>
      </w:r>
    </w:p>
    <w:p>
      <w:pPr>
        <w:pStyle w:val="FirstParagraph"/>
      </w:pPr>
      <w:r>
        <w:t xml:space="preserve">This Dissertation conclusively argues that the role of the Financial Analyst within Algeria Algiers transcends mere number-crunching. It is a strategic function central to executing the nation's economic transformation agenda. As Algeria navigates the complexities of diversification, de-risking its economy, and integrating more deeply into global markets, the expertise provided by competent Financial Analysts operating from Algiers becomes increasingly critical. They are not passive observers but active architects of financial decision-making that shapes investment flows, informs policy development at institutions like the Ministry of Finance in Algiers, and fosters sustainable growth beyond hydrocarbon dependence. The future economic prosperity of Algeria is intrinsically linked to developing a robust, internationally competent Financial Analyst profession firmly rooted within the capital city's dynamic financial ecosystem. Prioritizing this human capital development is not an option; it is an urgent strategic necessity for Algeria Algiers to secure its economic future.</w:t>
      </w:r>
    </w:p>
    <w:bookmarkEnd w:id="24"/>
    <w:bookmarkStart w:id="25" w:name="references-illustrative"/>
    <w:p>
      <w:pPr>
        <w:pStyle w:val="Heading2"/>
      </w:pPr>
      <w:r>
        <w:t xml:space="preserve">References (Illustrative)</w:t>
      </w:r>
    </w:p>
    <w:p>
      <w:pPr>
        <w:pStyle w:val="FirstParagraph"/>
      </w:pPr>
      <w:r>
        <w:rPr>
          <w:iCs/>
          <w:i/>
        </w:rPr>
        <w:t xml:space="preserve">Algerian Ministry of Finance. (2023). National Development Plan 2030: Economic Diversification Strategy.</w:t>
      </w:r>
    </w:p>
    <w:p>
      <w:pPr>
        <w:pStyle w:val="BodyText"/>
      </w:pPr>
      <w:r>
        <w:rPr>
          <w:iCs/>
          <w:i/>
        </w:rPr>
        <w:t xml:space="preserve">Banque d'Algérie. (2024). Report on Financial Stability and Market Developments in Algeria.</w:t>
      </w:r>
    </w:p>
    <w:p>
      <w:pPr>
        <w:pStyle w:val="BodyText"/>
      </w:pPr>
      <w:r>
        <w:rPr>
          <w:iCs/>
          <w:i/>
        </w:rPr>
        <w:t xml:space="preserve">World Bank. (2023). Algeria Economic Monitor: Navigating the Path to Diversification.</w:t>
      </w:r>
    </w:p>
    <w:p>
      <w:pPr>
        <w:pStyle w:val="BodyText"/>
      </w:pPr>
      <w:r>
        <w:rPr>
          <w:iCs/>
          <w:i/>
        </w:rPr>
        <w:t xml:space="preserve">CFA Institute. (2024). Professional Development Initiatives in Emerging Markets, Including Algeria.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Algeria Algiers' Economic Landscape</dc:title>
  <dc:creator/>
  <cp:keywords/>
  <dcterms:created xsi:type="dcterms:W3CDTF">2026-07-14T05:21:56Z</dcterms:created>
  <dcterms:modified xsi:type="dcterms:W3CDTF">2026-07-14T05:21:56Z</dcterms:modified>
</cp:coreProperties>
</file>

<file path=docProps/custom.xml><?xml version="1.0" encoding="utf-8"?>
<Properties xmlns="http://schemas.openxmlformats.org/officeDocument/2006/custom-properties" xmlns:vt="http://schemas.openxmlformats.org/officeDocument/2006/docPropsVTypes"/>
</file>