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Argentina</w:t>
      </w:r>
      <w:r>
        <w:t xml:space="preserve"> </w:t>
      </w:r>
      <w:r>
        <w:t xml:space="preserve">Córdoba's</w:t>
      </w:r>
      <w:r>
        <w:t xml:space="preserve"> </w:t>
      </w:r>
      <w:r>
        <w:t xml:space="preserve">Economic</w:t>
      </w:r>
      <w:r>
        <w:t xml:space="preserve"> </w:t>
      </w:r>
      <w:r>
        <w:t xml:space="preserve">Landscape</w:t>
      </w:r>
    </w:p>
    <w:bookmarkStart w:id="27" w:name="X9f8d8642e29c22bca23a5d7ff5e7455cc18f0c7"/>
    <w:p>
      <w:pPr>
        <w:pStyle w:val="Heading1"/>
      </w:pPr>
      <w:r>
        <w:t xml:space="preserve">Dissertation: The Evolving Role and Strategic Importance of the Financial Analyst within Argentina Córdoba's Dynamic Economy</w:t>
      </w:r>
    </w:p>
    <w:bookmarkStart w:id="20" w:name="abstract"/>
    <w:p>
      <w:pPr>
        <w:pStyle w:val="Heading2"/>
      </w:pPr>
      <w:r>
        <w:t xml:space="preserve">Abstract</w:t>
      </w:r>
    </w:p>
    <w:p>
      <w:pPr>
        <w:pStyle w:val="FirstParagraph"/>
      </w:pPr>
      <w:r>
        <w:t xml:space="preserve">This dissertation examines the indispensable function of the Financial Analyst in navigating the complex economic terrain of Argentina Córdoba, positioning it as a critical catalyst for sustainable growth and investment decision-making. Moving beyond generic global perspectives, this study rigorously analyzes how Financial Analysts operate within Córdoba's unique socio-economic ecosystem—characterized by its status as Argentina’s second-largest economy, a manufacturing powerhouse (particularly automotive), and a dominant agribusiness hub. It argues that the specialized skills of the Financial Analyst are not merely beneficial but essential for local enterprises, financial institutions, and public policy formulation in Argentina Córdoba to achieve resilience amidst hyperinflation, currency volatility, and global market fluctuations. The findings underscore the need for enhanced local talent development and sector-specific analytical frameworks tailored to Córdoba's distinct challenges.</w:t>
      </w:r>
    </w:p>
    <w:bookmarkEnd w:id="20"/>
    <w:bookmarkStart w:id="21" w:name="X2146f543629c500404d6c7699b97790c9559e9f"/>
    <w:p>
      <w:pPr>
        <w:pStyle w:val="Heading2"/>
      </w:pPr>
      <w:r>
        <w:t xml:space="preserve">Introduction: Context of Argentina Córdoba</w:t>
      </w:r>
    </w:p>
    <w:p>
      <w:pPr>
        <w:pStyle w:val="FirstParagraph"/>
      </w:pPr>
      <w:r>
        <w:t xml:space="preserve">Argentina Córdoba transcends its status as a mere province; it is an economic engine driving significant portions of the nation's industrial output and agricultural exports. As home to major automotive manufacturers (Volkswagen, Porsche), advanced engineering firms, and extensive agribusiness operations supplying global markets for soybeans, corn, and beef, Córdoba presents a microcosm of Argentina’s complex financial landscape. This environment necessitates sophisticated financial oversight far exceeding standard practices. The role of the Financial Analyst within this context is not peripheral but foundational to corporate strategy and economic stability. This Dissertation delves into the specific demands placed upon the Financial Analyst operating in Argentina Córdoba, exploring how they translate macroeconomic volatility into actionable insights for local stakeholders.</w:t>
      </w:r>
    </w:p>
    <w:bookmarkEnd w:id="21"/>
    <w:bookmarkStart w:id="22" w:name="X8189724b3bfe184e02078ad79cc8e91b6c09e4f"/>
    <w:p>
      <w:pPr>
        <w:pStyle w:val="Heading2"/>
      </w:pPr>
      <w:r>
        <w:t xml:space="preserve">Financial Analyst: Beyond Number Crunching in Córdoba's Reality</w:t>
      </w:r>
    </w:p>
    <w:p>
      <w:pPr>
        <w:pStyle w:val="FirstParagraph"/>
      </w:pPr>
      <w:r>
        <w:t xml:space="preserve">The title "Financial Analyst" in Argentina Córdoba signifies far more than spreadsheet management. It denotes a strategic advisor operating within a volatile environment defined by persistent high inflation (exceeding 150% annually in recent years), complex currency controls, and the dual pressure of maintaining domestic competitiveness while exporting goods. A Financial Analyst based in Córdoba must possess deep sectoral knowledge—understanding the intricate supply chains of the automotive cluster, the seasonal financial rhythms of agribusiness, or the capital intensity of manufacturing plants. They are not merely forecasting revenue; they are assessing currency devaluation risks on imported components for factories in General Paz, modeling cash flow under multiple inflation scenarios for a soy processor in Río Cuarto, or evaluating M&amp;A opportunities within Córdoba’s growing tech startup scene (e.g., through incubators like Fundación Crecer). Their analysis directly informs decisions about pricing strategies, capital allocation to local infrastructure projects, and securing financing amid constrained credit markets.</w:t>
      </w:r>
    </w:p>
    <w:bookmarkEnd w:id="22"/>
    <w:bookmarkStart w:id="23" w:name="X820960483077d34f19806112b4e4224bc9487e1"/>
    <w:p>
      <w:pPr>
        <w:pStyle w:val="Heading2"/>
      </w:pPr>
      <w:r>
        <w:t xml:space="preserve">Argentina Córdoba: The Crucible for Specialized Financial Analysis</w:t>
      </w:r>
    </w:p>
    <w:p>
      <w:pPr>
        <w:pStyle w:val="FirstParagraph"/>
      </w:pPr>
      <w:r>
        <w:t xml:space="preserve">The specific challenges of Argentina Córdoba demand a uniquely calibrated approach from the Financial Analyst. Unlike Buenos Aires’ focus on finance and services, or rural provinces reliant solely on agriculture, Córdoba’s hybrid economy requires analysts to bridge manufacturing capital requirements with agricultural export dynamics. For instance:</w:t>
      </w:r>
    </w:p>
    <w:p>
      <w:pPr>
        <w:numPr>
          <w:ilvl w:val="0"/>
          <w:numId w:val="1001"/>
        </w:numPr>
        <w:pStyle w:val="Compact"/>
      </w:pPr>
      <w:r>
        <w:t xml:space="preserve">Manufacturing Sector:** Analyzing cost structures considering both domestic input inflation and the real effective exchange rate for exported vehicles (e.g., Volkswagen's plant in Córdoba) is paramount.</w:t>
      </w:r>
    </w:p>
    <w:p>
      <w:pPr>
        <w:numPr>
          <w:ilvl w:val="0"/>
          <w:numId w:val="1001"/>
        </w:numPr>
        <w:pStyle w:val="Compact"/>
      </w:pPr>
      <w:r>
        <w:t xml:space="preserve">Agribusiness:** Financial Analysts must model export revenue under fluctuating global commodity prices, currency conversion hurdles, and complex tax regimes like the "Iva en la Exportación" system prevalent in Argentina.</w:t>
      </w:r>
    </w:p>
    <w:p>
      <w:pPr>
        <w:numPr>
          <w:ilvl w:val="0"/>
          <w:numId w:val="1001"/>
        </w:numPr>
        <w:pStyle w:val="Compact"/>
      </w:pPr>
      <w:r>
        <w:t xml:space="preserve">Local Investment:** Evaluating the viability of regional infrastructure projects (e.g., logistics hubs near Córdoba's industrial parks) requires understanding provincial fiscal incentives and potential Central Bank of Argentina intervention points.</w:t>
      </w:r>
    </w:p>
    <w:p>
      <w:pPr>
        <w:pStyle w:val="FirstParagraph"/>
      </w:pPr>
      <w:r>
        <w:t xml:space="preserve">This Dissertation emphasizes that generic financial models fail here; successful Financial Analysts in Argentina Córdoba build localized, dynamic frameworks incorporating real-time data on local inflation indices (like the "Índice de Precios al Consumo de Córdoba"), regional trade flows, and specific regulatory nuances.</w:t>
      </w:r>
    </w:p>
    <w:bookmarkEnd w:id="23"/>
    <w:bookmarkStart w:id="24" w:name="X45a2978628231672a4300179db8d72d92e0b3e4"/>
    <w:p>
      <w:pPr>
        <w:pStyle w:val="Heading2"/>
      </w:pPr>
      <w:r>
        <w:t xml:space="preserve">Skills Imperative: Adapting the Financial Analyst for Córdoba</w:t>
      </w:r>
    </w:p>
    <w:p>
      <w:pPr>
        <w:pStyle w:val="FirstParagraph"/>
      </w:pPr>
      <w:r>
        <w:t xml:space="preserve">The Dissertation identifies a critical skills gap. Beyond core financial modeling and valuation skills, the effective Financial Analyst in Argentina Córdoba must excel in:</w:t>
      </w:r>
    </w:p>
    <w:p>
      <w:pPr>
        <w:numPr>
          <w:ilvl w:val="0"/>
          <w:numId w:val="1002"/>
        </w:numPr>
        <w:pStyle w:val="Compact"/>
      </w:pPr>
      <w:r>
        <w:t xml:space="preserve">Hyperinflation Modeling:** Advanced techniques to project cash flows under extreme price instability.</w:t>
      </w:r>
    </w:p>
    <w:p>
      <w:pPr>
        <w:numPr>
          <w:ilvl w:val="0"/>
          <w:numId w:val="1002"/>
        </w:numPr>
        <w:pStyle w:val="Compact"/>
      </w:pPr>
      <w:r>
        <w:t xml:space="preserve">Currency Risk Mitigation:** Deep understanding of the Argentine peso's structure, dollarization trends within local businesses, and hedging strategies applicable to Córdoba’s export-oriented firms.</w:t>
      </w:r>
    </w:p>
    <w:p>
      <w:pPr>
        <w:numPr>
          <w:ilvl w:val="0"/>
          <w:numId w:val="1002"/>
        </w:numPr>
        <w:pStyle w:val="Compact"/>
      </w:pPr>
      <w:r>
        <w:t xml:space="preserve">Stakeholder Communication:** Translating complex financial risks into clear strategic options for non-financial executives in diverse sectors (e.g., a plant manager, an agro-exporter, or a provincial government official).</w:t>
      </w:r>
    </w:p>
    <w:p>
      <w:pPr>
        <w:pStyle w:val="FirstParagraph"/>
      </w:pPr>
      <w:r>
        <w:t xml:space="preserve">The study proposes that local universities (like UNC) and professional bodies should integrate Córdoba-specific case studies into Financial Analyst training curricula. This would cultivate talent precisely attuned to the province’s economic pulse.</w:t>
      </w:r>
    </w:p>
    <w:bookmarkEnd w:id="24"/>
    <w:bookmarkStart w:id="25" w:name="conclusion-and-future-outlook"/>
    <w:p>
      <w:pPr>
        <w:pStyle w:val="Heading2"/>
      </w:pPr>
      <w:r>
        <w:t xml:space="preserve">Conclusion and Future Outlook</w:t>
      </w:r>
    </w:p>
    <w:p>
      <w:pPr>
        <w:pStyle w:val="FirstParagraph"/>
      </w:pPr>
      <w:r>
        <w:t xml:space="preserve">This Dissertation conclusively demonstrates that the role of the Financial Analyst is not merely important but absolutely central to Argentina Córdoba's economic trajectory. As the province continues its dual role as a manufacturing leader and agribusiness giant, navigating an unpredictable national economy, the demand for highly skilled, locally embedded Financial Analysts will intensify. Their ability to provide granular, actionable financial intelligence directly influences business survival rates in Córdoba’s competitive sectors and shapes provincial investment priorities. The future success of Argentina Córdoba hinges on developing a robust pipeline of Financial Analysts equipped not just with global best practices, but with an intimate understanding of the province's economic DNA. Investing in this specialized talent is not an expense; it is a strategic imperative for sustained growth within the unique context of Argentina Córdoba. Future research should explore standardized metrics for measuring the tangible economic impact (e.g., job retention rates, export value increase) directly attributable to superior Financial Analyst input across key Córdoba industries.</w:t>
      </w:r>
    </w:p>
    <w:bookmarkEnd w:id="25"/>
    <w:bookmarkStart w:id="26" w:name="references-illustrative"/>
    <w:p>
      <w:pPr>
        <w:pStyle w:val="Heading2"/>
      </w:pPr>
      <w:r>
        <w:t xml:space="preserve">References (Illustrative)</w:t>
      </w:r>
    </w:p>
    <w:p>
      <w:pPr>
        <w:pStyle w:val="FirstParagraph"/>
      </w:pPr>
      <w:r>
        <w:t xml:space="preserve">(Note: In a full dissertation, this section would list academic journals, Central Bank of Argentina reports on regional economic activity, sector studies from the Secretaría de Economía de Córdoba, and analyses of local business case studies.)</w:t>
      </w:r>
    </w:p>
    <w:p>
      <w:pPr>
        <w:numPr>
          <w:ilvl w:val="0"/>
          <w:numId w:val="1003"/>
        </w:numPr>
        <w:pStyle w:val="Compact"/>
      </w:pPr>
      <w:r>
        <w:t xml:space="preserve">Central Bank of Argentina. (2023). *Regional Economic Reports: Córdoba Focus*.</w:t>
      </w:r>
    </w:p>
    <w:p>
      <w:pPr>
        <w:numPr>
          <w:ilvl w:val="0"/>
          <w:numId w:val="1003"/>
        </w:numPr>
        <w:pStyle w:val="Compact"/>
      </w:pPr>
      <w:r>
        <w:t xml:space="preserve">Secretaría de Economía de la Provincia de Córdoba. (2023). *Annual Report on Industrial and Agribusiness Development*.</w:t>
      </w:r>
    </w:p>
    <w:p>
      <w:pPr>
        <w:numPr>
          <w:ilvl w:val="0"/>
          <w:numId w:val="1003"/>
        </w:numPr>
        <w:pStyle w:val="Compact"/>
      </w:pPr>
      <w:r>
        <w:t xml:space="preserve">Davis, M., &amp; Torres, S. (2022). "Financial Analysis in Emerging Markets: The Case of Argentine Manufacturing Hubs." *Journal of Latin American Finance*, 15(3), 45-67.</w:t>
      </w:r>
    </w:p>
    <w:p>
      <w:pPr>
        <w:numPr>
          <w:ilvl w:val="0"/>
          <w:numId w:val="1003"/>
        </w:numPr>
        <w:pStyle w:val="Compact"/>
      </w:pPr>
      <w:r>
        <w:t xml:space="preserve">International Monetary Fund. (2023). *Argentina: Economic and Financial Sector Assessment*. Country Report No. 23/189.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Argentina Córdoba's Economic Landscape</dc:title>
  <dc:creator/>
  <dc:language>en</dc:language>
  <cp:keywords/>
  <dcterms:created xsi:type="dcterms:W3CDTF">2026-07-20T08:45:40Z</dcterms:created>
  <dcterms:modified xsi:type="dcterms:W3CDTF">2026-07-20T08:45:40Z</dcterms:modified>
</cp:coreProperties>
</file>

<file path=docProps/custom.xml><?xml version="1.0" encoding="utf-8"?>
<Properties xmlns="http://schemas.openxmlformats.org/officeDocument/2006/custom-properties" xmlns:vt="http://schemas.openxmlformats.org/officeDocument/2006/docPropsVTypes"/>
</file>