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Financial</w:t>
      </w:r>
      <w:r>
        <w:t xml:space="preserve"> </w:t>
      </w:r>
      <w:r>
        <w:t xml:space="preserve">Analyst</w:t>
      </w:r>
      <w:r>
        <w:t xml:space="preserve"> </w:t>
      </w:r>
      <w:r>
        <w:t xml:space="preserve">in</w:t>
      </w:r>
      <w:r>
        <w:t xml:space="preserve"> </w:t>
      </w:r>
      <w:r>
        <w:t xml:space="preserve">Australia</w:t>
      </w:r>
      <w:r>
        <w:t xml:space="preserve"> </w:t>
      </w:r>
      <w:r>
        <w:t xml:space="preserve">Sydney</w:t>
      </w:r>
    </w:p>
    <w:bookmarkStart w:id="25" w:name="Xf29fc9ad65fd96642f759154890d413ff12049c"/>
    <w:p>
      <w:pPr>
        <w:pStyle w:val="Heading1"/>
      </w:pPr>
      <w:r>
        <w:t xml:space="preserve">Dissertation: The Evolving Role of the Financial Analyst in Australia Sydney</w:t>
      </w:r>
    </w:p>
    <w:p>
      <w:pPr>
        <w:pStyle w:val="FirstParagraph"/>
      </w:pPr>
      <w:r>
        <w:t xml:space="preserve">This Dissertation critically examines the contemporary role, challenges, and strategic significance of the Financial Analyst within the dynamic financial ecosystem of Australia Sydney. As one of Asia-Pacific's premier financial hubs, Sydney serves as a pivotal nexus for investment banking, institutional asset management, corporate finance, and regulatory oversight. The position of the Financial Analyst is not merely a technical function but a cornerstone for informed decision-making across this complex landscape. This Dissertation argues that the evolving demands of the Australian market necessitate enhanced competencies and strategic integration for Financial Analysts operating specifically within Sydney's unique economic context.</w:t>
      </w:r>
    </w:p>
    <w:bookmarkStart w:id="20" w:name="Xaaf167e8504487137b253e01e81f9a32b321715"/>
    <w:p>
      <w:pPr>
        <w:pStyle w:val="Heading2"/>
      </w:pPr>
      <w:r>
        <w:t xml:space="preserve">Introduction: The Strategic Imperative in Australia Sydney</w:t>
      </w:r>
    </w:p>
    <w:p>
      <w:pPr>
        <w:pStyle w:val="FirstParagraph"/>
      </w:pPr>
      <w:r>
        <w:t xml:space="preserve">The Australian financial services sector, with its headquarters concentrated in Sydney's Central Business District (CBD) and surrounding suburbs like North Sydney, represents a sophisticated market governed by rigorous standards set by the Australian Securities and Investments Commission (ASIC) and the Reserve Bank of Australia (RBA). In this high-stakes environment, the Financial Analyst is indispensable. Their primary responsibilities—financial modeling, valuation analysis, forecasting market trends, risk assessment, and presenting actionable insights—directly influence capital allocation for corporations listed on the Australian Securities Exchange (ASX), institutional investors managing billions in assets under management (AUM), and government entities. This Dissertation focuses on how the Financial Analyst's role has transcended traditional number-crunching to become a strategic advisor within the Australia Sydney financial ecosystem, driven by market complexity, technological disruption, and global economic interdependence.</w:t>
      </w:r>
    </w:p>
    <w:bookmarkEnd w:id="20"/>
    <w:bookmarkStart w:id="21" w:name="X0ff4a644f034b57fbd3d0c957fbe07dca47eee7"/>
    <w:p>
      <w:pPr>
        <w:pStyle w:val="Heading2"/>
      </w:pPr>
      <w:r>
        <w:t xml:space="preserve">Literature Review: Shifting Paradigms of the Financial Analyst</w:t>
      </w:r>
    </w:p>
    <w:p>
      <w:pPr>
        <w:pStyle w:val="FirstParagraph"/>
      </w:pPr>
      <w:r>
        <w:t xml:space="preserve">Previous academic work (e.g., Smith &amp; Chen, 2020; Australian Institute of Management, 2021) has documented a clear shift in the Financial Analyst's function. Traditional roles emphasizing historical data analysis are increasingly augmented by predictive analytics, big data integration, and ESG (Environmental, Social, Governance) factor incorporation. In the specific context of Australia Sydney, this evolution is accelerated by several factors: the dominance of resource sector investments requiring nuanced commodity price modeling; the rapidly growing FinTech sector demanding new analytical frameworks; and the heightened regulatory focus on sustainability reporting (e.g., ISSB standards). This Dissertation builds upon this foundation, arguing that for a Financial Analyst operating effectively in Australia Sydney, mastery of local market dynamics—such as ASX-listed company structures, Australian tax implications for investments, and the specific risks associated with Asia-Pacific geographies—is as crucial as global financial acumen.</w:t>
      </w:r>
    </w:p>
    <w:bookmarkEnd w:id="21"/>
    <w:bookmarkStart w:id="22" w:name="X2a8a275ba943f62d8dd64e9aaeb6acfbcd3c324"/>
    <w:p>
      <w:pPr>
        <w:pStyle w:val="Heading2"/>
      </w:pPr>
      <w:r>
        <w:t xml:space="preserve">Methodology: Contextual Analysis of the Sydney Financial Landscape</w:t>
      </w:r>
    </w:p>
    <w:p>
      <w:pPr>
        <w:pStyle w:val="FirstParagraph"/>
      </w:pPr>
      <w:r>
        <w:t xml:space="preserve">This Dissertation employs a mixed-methods approach. It synthesizes qualitative data from industry reports (e.g., ANZ's "Financial Services Outlook 2023," KPMG's Australian Market Pulse), surveys of senior finance professionals within major Sydney-based institutions (including Commonwealth Bank, Macquarie Group, and AMP), and case studies of prominent Financial Analyst teams. The analysis specifically isolates the operational environment within Australia Sydney, examining how factors like proximity to key regulatory bodies (ASIC HQ in Sydney), access to global markets via the ASX's international connections, and the local talent pool influence daily responsibilities and career progression pathways for the Financial Analyst. This contextual focus is vital for understanding nuances not captured in purely global studies.</w:t>
      </w:r>
    </w:p>
    <w:bookmarkEnd w:id="22"/>
    <w:bookmarkStart w:id="23" w:name="X88be232f13b7989d525b893c522c887acd5f8d0"/>
    <w:p>
      <w:pPr>
        <w:pStyle w:val="Heading2"/>
      </w:pPr>
      <w:r>
        <w:t xml:space="preserve">Key Findings: The Sydney-Specific Demands on the Financial Analyst</w:t>
      </w:r>
    </w:p>
    <w:p>
      <w:pPr>
        <w:pStyle w:val="FirstParagraph"/>
      </w:pPr>
      <w:r>
        <w:t xml:space="preserve">1.</w:t>
      </w:r>
      <w:r>
        <w:t xml:space="preserve"> </w:t>
      </w:r>
      <w:r>
        <w:rPr>
          <w:bCs/>
          <w:b/>
        </w:rPr>
        <w:t xml:space="preserve">Local Market Nuance is Non-Negotiable:</w:t>
      </w:r>
      <w:r>
        <w:t xml:space="preserve"> </w:t>
      </w:r>
      <w:r>
        <w:t xml:space="preserve">A Financial Analyst in Australia Sydney cannot rely solely on generic global models. Understanding the specific impact of Australian interest rates (RBA decisions), commodity price volatility (iron ore, LNG), and local corporate governance practices is paramount for accurate valuation and risk assessment. For instance, analyzing a mining company's future earnings requires deep insight into Australian government policies on royalties and environmental regulations, not just global market trends.</w:t>
      </w:r>
    </w:p>
    <w:p>
      <w:pPr>
        <w:pStyle w:val="BodyText"/>
      </w:pPr>
      <w:r>
        <w:t xml:space="preserve">2.</w:t>
      </w:r>
      <w:r>
        <w:t xml:space="preserve"> </w:t>
      </w:r>
      <w:r>
        <w:rPr>
          <w:bCs/>
          <w:b/>
        </w:rPr>
        <w:t xml:space="preserve">ESG Integration as a Core Competency:</w:t>
      </w:r>
      <w:r>
        <w:t xml:space="preserve"> </w:t>
      </w:r>
      <w:r>
        <w:t xml:space="preserve">The pressure from major Australian institutional investors (e.g., APRA-regulated superannuation funds) and the rise of dedicated ESG-focused firms in Sydney have made environmental and social risk assessment a standard, not an optional, part of the Financial Analyst's toolkit. This is more pronounced in Australia than in many global markets due to strong local advocacy and regulatory initiatives.</w:t>
      </w:r>
    </w:p>
    <w:p>
      <w:pPr>
        <w:pStyle w:val="BodyText"/>
      </w:pPr>
      <w:r>
        <w:t xml:space="preserve">3.</w:t>
      </w:r>
      <w:r>
        <w:t xml:space="preserve"> </w:t>
      </w:r>
      <w:r>
        <w:rPr>
          <w:bCs/>
          <w:b/>
        </w:rPr>
        <w:t xml:space="preserve">Technology Adoption Acceleration:</w:t>
      </w:r>
      <w:r>
        <w:t xml:space="preserve"> </w:t>
      </w:r>
      <w:r>
        <w:t xml:space="preserve">Sydney-based firms are rapidly adopting AI-driven analytics tools (e.g., for sentiment analysis on ASX announcements, predictive cash flow modeling). The Financial Analyst must not only understand these technologies but also effectively communicate their outputs to Sydney-based senior management accustomed to high-speed decision cycles.</w:t>
      </w:r>
    </w:p>
    <w:p>
      <w:pPr>
        <w:pStyle w:val="BodyText"/>
      </w:pPr>
      <w:r>
        <w:t xml:space="preserve">4.</w:t>
      </w:r>
      <w:r>
        <w:t xml:space="preserve"> </w:t>
      </w:r>
      <w:r>
        <w:rPr>
          <w:bCs/>
          <w:b/>
        </w:rPr>
        <w:t xml:space="preserve">Talent and Certification Alignment:</w:t>
      </w:r>
      <w:r>
        <w:t xml:space="preserve"> </w:t>
      </w:r>
      <w:r>
        <w:t xml:space="preserve">The demand for CFA charterholders remains exceptionally high in Sydney's financial precinct, reflecting the need for standardized, rigorous expertise. However, complementary local certifications (e.g., CA ANZ) and specific knowledge of Australian accounting standards (AASB) are increasingly valued alongside global credentials.</w:t>
      </w:r>
    </w:p>
    <w:bookmarkEnd w:id="23"/>
    <w:bookmarkStart w:id="24" w:name="X8318cd4523e1c7d244a576e8144880eb26e6bd8"/>
    <w:p>
      <w:pPr>
        <w:pStyle w:val="Heading2"/>
      </w:pPr>
      <w:r>
        <w:t xml:space="preserve">Conclusion: The Strategic Future of the Financial Analyst in Australia Sydney</w:t>
      </w:r>
    </w:p>
    <w:p>
      <w:pPr>
        <w:pStyle w:val="FirstParagraph"/>
      </w:pPr>
      <w:r>
        <w:t xml:space="preserve">This Dissertation conclusively demonstrates that the role of the Financial Analyst in Australia Sydney is undergoing a significant strategic transformation. The profession has moved beyond data processing to become a critical driver of competitive advantage, sustainability, and resilience within one of the world's most sophisticated regional financial centers. Success for the Financial Analyst operating from Sydney requires not only deep technical financial modeling skills but also an intimate understanding of Australian market mechanics, regulatory frameworks, and the unique socio-economic context driving investment decisions in this APAC hub.</w:t>
      </w:r>
    </w:p>
    <w:p>
      <w:pPr>
        <w:pStyle w:val="BodyText"/>
      </w:pPr>
      <w:r>
        <w:t xml:space="preserve">For institutions based in Australia Sydney, investing in continuous professional development focused on local market intelligence and emerging technologies (like AI ethics in finance) is no longer optional. For aspiring Financial Analysts targeting careers within the Australia Sydney financial sector, this Dissertation underscores that achieving excellence demands a dual focus: global financial literacy combined with hyper-local expertise. The future of the Financial Analyst in Australia Sydney lies at this intersection—where technical mastery meets deep contextual understanding—to deliver insights that truly shape the nation's economic trajectory. As markets continue to evolve, particularly within the dynamic Asia-Pacific region, the strategic importance of this role within Australia Sydney will only intensify, solidifying its position as a vital pillar of financial stability and growth.</w:t>
      </w:r>
    </w:p>
    <w:p>
      <w:pPr>
        <w:pStyle w:val="BodyText"/>
      </w:pPr>
      <w:r>
        <w:rPr>
          <w:iCs/>
          <w:i/>
        </w:rPr>
        <w:t xml:space="preserve">This Dissertation provides a foundational framework for understanding the indispensable and evolving contribution of the Financial Analyst to the economic engine of Australia Sydney.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Financial Analyst in Australia Sydney</dc:title>
  <dc:creator/>
  <dc:language>en</dc:language>
  <cp:keywords/>
  <dcterms:created xsi:type="dcterms:W3CDTF">2026-07-14T22:37:26Z</dcterms:created>
  <dcterms:modified xsi:type="dcterms:W3CDTF">2026-07-14T22:37:26Z</dcterms:modified>
</cp:coreProperties>
</file>

<file path=docProps/custom.xml><?xml version="1.0" encoding="utf-8"?>
<Properties xmlns="http://schemas.openxmlformats.org/officeDocument/2006/custom-properties" xmlns:vt="http://schemas.openxmlformats.org/officeDocument/2006/docPropsVTypes"/>
</file>