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Brazil:</w:t>
      </w:r>
      <w:r>
        <w:t xml:space="preserve"> </w:t>
      </w:r>
      <w:r>
        <w:t xml:space="preserve">A</w:t>
      </w:r>
      <w:r>
        <w:t xml:space="preserve"> </w:t>
      </w:r>
      <w:r>
        <w:t xml:space="preserve">Focus</w:t>
      </w:r>
      <w:r>
        <w:t xml:space="preserve"> </w:t>
      </w:r>
      <w:r>
        <w:t xml:space="preserve">on</w:t>
      </w:r>
      <w:r>
        <w:t xml:space="preserve"> </w:t>
      </w:r>
      <w:r>
        <w:t xml:space="preserve">Rio</w:t>
      </w:r>
      <w:r>
        <w:t xml:space="preserve"> </w:t>
      </w:r>
      <w:r>
        <w:t xml:space="preserve">de</w:t>
      </w:r>
      <w:r>
        <w:t xml:space="preserve"> </w:t>
      </w:r>
      <w:r>
        <w:t xml:space="preserve">Janeiro</w:t>
      </w:r>
    </w:p>
    <w:bookmarkStart w:id="25" w:name="Xfc2a7a2c23854a0c000a20d2622731254664100"/>
    <w:p>
      <w:pPr>
        <w:pStyle w:val="Heading1"/>
      </w:pPr>
      <w:r>
        <w:t xml:space="preserve">Dissertation: The Evolving Role and Strategic Importance of Financial Analysts in Brazil, with Specific Emphasis on Rio de Janeiro</w:t>
      </w:r>
    </w:p>
    <w:p>
      <w:pPr>
        <w:pStyle w:val="FirstParagraph"/>
      </w:pPr>
      <w:r>
        <w:t xml:space="preserve">This dissertation critically examines the profession of the</w:t>
      </w:r>
      <w:r>
        <w:t xml:space="preserve"> </w:t>
      </w:r>
      <w:r>
        <w:rPr>
          <w:bCs/>
          <w:b/>
        </w:rPr>
        <w:t xml:space="preserve">Financial Analyst</w:t>
      </w:r>
      <w:r>
        <w:t xml:space="preserve"> </w:t>
      </w:r>
      <w:r>
        <w:t xml:space="preserve">within the dynamic economic landscape of</w:t>
      </w:r>
      <w:r>
        <w:t xml:space="preserve"> </w:t>
      </w:r>
      <w:r>
        <w:rPr>
          <w:bCs/>
          <w:b/>
        </w:rPr>
        <w:t xml:space="preserve">Brazil</w:t>
      </w:r>
      <w:r>
        <w:t xml:space="preserve">, with a specific focus on</w:t>
      </w:r>
      <w:r>
        <w:t xml:space="preserve"> </w:t>
      </w:r>
      <w:r>
        <w:rPr>
          <w:bCs/>
          <w:b/>
        </w:rPr>
        <w:t xml:space="preserve">Rio de Janeiro</w:t>
      </w:r>
      <w:r>
        <w:t xml:space="preserve">. As one of Latin America's most significant financial hubs, Rio de Janeiro presents a unique ecosystem where the skills and strategic insights of Financial Analysts are indispensable for navigating complex market conditions, regulatory frameworks, and burgeoning opportunities. This document synthesizes current industry practices, challenges, and future trajectories to underscore why the role of the Financial Analyst remains central to sustainable economic development in this pivotal Brazilian city.</w:t>
      </w:r>
    </w:p>
    <w:bookmarkStart w:id="20" w:name="Xa526dc95d66383213603edc1f37e927c3af179b"/>
    <w:p>
      <w:pPr>
        <w:pStyle w:val="Heading2"/>
      </w:pPr>
      <w:r>
        <w:t xml:space="preserve">The Economic Significance of Rio de Janeiro as a Financial Center</w:t>
      </w:r>
    </w:p>
    <w:p>
      <w:pPr>
        <w:pStyle w:val="FirstParagraph"/>
      </w:pPr>
      <w:r>
        <w:t xml:space="preserve">Rio de Janeiro is not merely a cultural beacon; it serves as a critical nerve center for Brazil's financial sector. Home to major institutions like the B3 Stock Exchange (formerly BM&amp;FBOVESPA), significant branches of Itaú Unibanco, Banco do Brasil, and numerous investment firms, Rio de Janeiro drives a substantial portion of national capital flows. According to data from the Brazilian Central Bank (BACEN), Rio houses over 30% of Brazil's largest financial entities and accounts for approximately 25% of the country's GDP contributions within the financial services sector. This concentration creates a high demand for sophisticated</w:t>
      </w:r>
      <w:r>
        <w:t xml:space="preserve"> </w:t>
      </w:r>
      <w:r>
        <w:rPr>
          <w:bCs/>
          <w:b/>
        </w:rPr>
        <w:t xml:space="preserve">Financial Analyst</w:t>
      </w:r>
      <w:r>
        <w:t xml:space="preserve"> </w:t>
      </w:r>
      <w:r>
        <w:t xml:space="preserve">expertise capable of interpreting local market nuances, including volatile currency movements (BRL/USD), inflation trends (recently averaging 4.8% in Brazil), and the impact of government policies like the recent Pension Reform on corporate valuations. The strategic location near key ports and its historical role as a gateway for international trade further amplify Rio de Janeiro's importance in financial decision-making processes.</w:t>
      </w:r>
    </w:p>
    <w:bookmarkEnd w:id="20"/>
    <w:bookmarkStart w:id="21" w:name="X60a6fbafdd5bc0141924487e582397db94eafcc"/>
    <w:p>
      <w:pPr>
        <w:pStyle w:val="Heading2"/>
      </w:pPr>
      <w:r>
        <w:t xml:space="preserve">The Multifaceted Role of the Financial Analyst in Rio de Janeiro</w:t>
      </w:r>
    </w:p>
    <w:p>
      <w:pPr>
        <w:pStyle w:val="FirstParagraph"/>
      </w:pPr>
      <w:r>
        <w:t xml:space="preserve">In</w:t>
      </w:r>
      <w:r>
        <w:t xml:space="preserve"> </w:t>
      </w:r>
      <w:r>
        <w:rPr>
          <w:bCs/>
          <w:b/>
        </w:rPr>
        <w:t xml:space="preserve">Brazil Rio de Janeiro</w:t>
      </w:r>
      <w:r>
        <w:t xml:space="preserve">, the</w:t>
      </w:r>
      <w:r>
        <w:t xml:space="preserve"> </w:t>
      </w:r>
      <w:r>
        <w:rPr>
          <w:bCs/>
          <w:b/>
        </w:rPr>
        <w:t xml:space="preserve">Financial Analyst</w:t>
      </w:r>
      <w:r>
        <w:t xml:space="preserve"> </w:t>
      </w:r>
      <w:r>
        <w:t xml:space="preserve">transcends traditional forecasting duties. The role is inherently strategic, demanding a blend of technical proficiency and deep local market understanding. Key responsibilities include:</w:t>
      </w:r>
    </w:p>
    <w:p>
      <w:pPr>
        <w:numPr>
          <w:ilvl w:val="0"/>
          <w:numId w:val="1001"/>
        </w:numPr>
        <w:pStyle w:val="Compact"/>
      </w:pPr>
      <w:r>
        <w:rPr>
          <w:iCs/>
          <w:i/>
        </w:rPr>
        <w:t xml:space="preserve">Economic &amp; Industry Analysis:</w:t>
      </w:r>
      <w:r>
        <w:t xml:space="preserve"> </w:t>
      </w:r>
      <w:r>
        <w:t xml:space="preserve">Assessing Brazil's macroeconomic indicators (e.g., IPCA inflation, Selic rate) and sector-specific trends in Rio's dominant industries like oil &amp; gas (Petrobras), tourism, and emerging fintechs.</w:t>
      </w:r>
    </w:p>
    <w:p>
      <w:pPr>
        <w:numPr>
          <w:ilvl w:val="0"/>
          <w:numId w:val="1001"/>
        </w:numPr>
        <w:pStyle w:val="Compact"/>
      </w:pPr>
      <w:r>
        <w:rPr>
          <w:iCs/>
          <w:i/>
        </w:rPr>
        <w:t xml:space="preserve">Regulatory Compliance:</w:t>
      </w:r>
      <w:r>
        <w:t xml:space="preserve"> </w:t>
      </w:r>
      <w:r>
        <w:t xml:space="preserve">Navigating the complex oversight of the Comissão de Valores Mobiliários (CVM), Brazil's Securities Commission, which mandates stringent reporting standards for listed companies – a critical focus for analysts working with Rio-based firms.</w:t>
      </w:r>
    </w:p>
    <w:p>
      <w:pPr>
        <w:numPr>
          <w:ilvl w:val="0"/>
          <w:numId w:val="1001"/>
        </w:numPr>
        <w:pStyle w:val="Compact"/>
      </w:pPr>
      <w:r>
        <w:rPr>
          <w:iCs/>
          <w:i/>
        </w:rPr>
        <w:t xml:space="preserve">Risk Assessment:</w:t>
      </w:r>
      <w:r>
        <w:t xml:space="preserve"> </w:t>
      </w:r>
      <w:r>
        <w:t xml:space="preserve">Evaluating exposure to political instability, currency fluctuations (e.g., BRL depreciation impacting import costs), and sovereign debt dynamics specific to the Brazilian context.</w:t>
      </w:r>
    </w:p>
    <w:p>
      <w:pPr>
        <w:numPr>
          <w:ilvl w:val="0"/>
          <w:numId w:val="1001"/>
        </w:numPr>
        <w:pStyle w:val="Compact"/>
      </w:pPr>
      <w:r>
        <w:rPr>
          <w:iCs/>
          <w:i/>
        </w:rPr>
        <w:t xml:space="preserve">Investment Strategy Development:</w:t>
      </w:r>
      <w:r>
        <w:t xml:space="preserve"> </w:t>
      </w:r>
      <w:r>
        <w:t xml:space="preserve">Creating tailored portfolio recommendations that leverage opportunities within Rio's market, such as state-owned enterprise privatization waves or infrastructure projects linked to the 2026 World Cup preparations.</w:t>
      </w:r>
    </w:p>
    <w:p>
      <w:pPr>
        <w:pStyle w:val="FirstParagraph"/>
      </w:pPr>
      <w:r>
        <w:t xml:space="preserve">A contemporary Financial Analyst in Rio must master local financial instruments like CDBs (Certificados de Depósito Bancário), LTNs (Letras do Tesouro Nacional), and stock listings on B3, while simultaneously utilizing global analytical frameworks. This duality – mastering both Brazilian-specific financial products and international methodologies – is a defining characteristic of the role in this city.</w:t>
      </w:r>
    </w:p>
    <w:bookmarkEnd w:id="21"/>
    <w:bookmarkStart w:id="22" w:name="Xf3bdaf1c24177cdf295de7454053d01ecedc080"/>
    <w:p>
      <w:pPr>
        <w:pStyle w:val="Heading2"/>
      </w:pPr>
      <w:r>
        <w:t xml:space="preserve">Unique Challenges Facing Financial Analysts in Rio de Janeiro</w:t>
      </w:r>
    </w:p>
    <w:p>
      <w:pPr>
        <w:pStyle w:val="FirstParagraph"/>
      </w:pPr>
      <w:r>
        <w:t xml:space="preserve">The</w:t>
      </w:r>
      <w:r>
        <w:t xml:space="preserve"> </w:t>
      </w:r>
      <w:r>
        <w:rPr>
          <w:bCs/>
          <w:b/>
        </w:rPr>
        <w:t xml:space="preserve">Financial Analyst</w:t>
      </w:r>
      <w:r>
        <w:t xml:space="preserve"> </w:t>
      </w:r>
      <w:r>
        <w:t xml:space="preserve">profession in</w:t>
      </w:r>
      <w:r>
        <w:t xml:space="preserve"> </w:t>
      </w:r>
      <w:r>
        <w:rPr>
          <w:bCs/>
          <w:b/>
        </w:rPr>
        <w:t xml:space="preserve">Brazil Rio de Janeiro</w:t>
      </w:r>
      <w:r>
        <w:t xml:space="preserve"> </w:t>
      </w:r>
      <w:r>
        <w:t xml:space="preserve">confronts distinct challenges absent in more stable markets. The persistent volatility of the Brazilian Real (BRL), coupled with periodic shifts in government policy towards state-owned enterprises, creates an environment requiring constant adaptation. For instance, changes to Petrobras' pricing mechanisms directly impact energy sector valuations analyzed by Rio-based teams. Additionally, Brazil's complex tax system (including state-level ICMS taxes) adds layers of intricacy to financial modeling that require specialized local knowledge. Data reliability can also be a hurdle; while the Brazilian Institute of Geography and Statistics (IBGE) provides robust data, real-time market intelligence often necessitates on-the-ground network building within Rio de Janeiro's dense financial community.</w:t>
      </w:r>
    </w:p>
    <w:p>
      <w:pPr>
        <w:pStyle w:val="BodyText"/>
      </w:pPr>
      <w:r>
        <w:t xml:space="preserve">Furthermore, the competitive talent landscape in Rio demands continuous upskilling. Analysts must stay abreast of rapid innovations like blockchain applications in Brazilian capital markets (e.g., using B3's new digital platform) and the growing emphasis on ESG (Environmental, Social, Governance) factors within Brazil's regulatory sphere – an area where CVM has recently intensified disclosure requirements.</w:t>
      </w:r>
    </w:p>
    <w:bookmarkEnd w:id="22"/>
    <w:bookmarkStart w:id="23" w:name="X5cbfbee7699f66e56df895b90e1459607abdafb"/>
    <w:p>
      <w:pPr>
        <w:pStyle w:val="Heading2"/>
      </w:pPr>
      <w:r>
        <w:t xml:space="preserve">Essential Skills for Success: Beyond Technical Proficiency</w:t>
      </w:r>
    </w:p>
    <w:p>
      <w:pPr>
        <w:pStyle w:val="FirstParagraph"/>
      </w:pPr>
      <w:r>
        <w:t xml:space="preserve">Success as a</w:t>
      </w:r>
      <w:r>
        <w:t xml:space="preserve"> </w:t>
      </w:r>
      <w:r>
        <w:rPr>
          <w:bCs/>
          <w:b/>
        </w:rPr>
        <w:t xml:space="preserve">Financial Analyst</w:t>
      </w:r>
      <w:r>
        <w:t xml:space="preserve"> </w:t>
      </w:r>
      <w:r>
        <w:t xml:space="preserve">in</w:t>
      </w:r>
      <w:r>
        <w:t xml:space="preserve"> </w:t>
      </w:r>
      <w:r>
        <w:rPr>
          <w:bCs/>
          <w:b/>
        </w:rPr>
        <w:t xml:space="preserve">Rio de Janeiro</w:t>
      </w:r>
      <w:r>
        <w:t xml:space="preserve"> </w:t>
      </w:r>
      <w:r>
        <w:t xml:space="preserve">necessitates more than just Excel and financial modeling prowess. Critical soft skills include:</w:t>
      </w:r>
    </w:p>
    <w:p>
      <w:pPr>
        <w:numPr>
          <w:ilvl w:val="0"/>
          <w:numId w:val="1002"/>
        </w:numPr>
        <w:pStyle w:val="Compact"/>
      </w:pPr>
      <w:r>
        <w:rPr>
          <w:iCs/>
          <w:i/>
        </w:rPr>
        <w:t xml:space="preserve">Cultural Intelligence:</w:t>
      </w:r>
      <w:r>
        <w:t xml:space="preserve"> </w:t>
      </w:r>
      <w:r>
        <w:t xml:space="preserve">Understanding the nuances of Brazilian business culture, including relationship-building (networking is paramount), communication styles, and negotiation tactics specific to Rio's professional environment.</w:t>
      </w:r>
    </w:p>
    <w:p>
      <w:pPr>
        <w:numPr>
          <w:ilvl w:val="0"/>
          <w:numId w:val="1002"/>
        </w:numPr>
        <w:pStyle w:val="Compact"/>
      </w:pPr>
      <w:r>
        <w:rPr>
          <w:iCs/>
          <w:i/>
        </w:rPr>
        <w:t xml:space="preserve">Language Fluency:</w:t>
      </w:r>
      <w:r>
        <w:t xml:space="preserve"> </w:t>
      </w:r>
      <w:r>
        <w:t xml:space="preserve">While English is essential for global markets, fluency in Portuguese (Brazilian dialect) and familiarity with local jargon are non-negotiable for effective collaboration within Rio-based institutions.</w:t>
      </w:r>
    </w:p>
    <w:p>
      <w:pPr>
        <w:numPr>
          <w:ilvl w:val="0"/>
          <w:numId w:val="1002"/>
        </w:numPr>
        <w:pStyle w:val="Compact"/>
      </w:pPr>
      <w:r>
        <w:rPr>
          <w:iCs/>
          <w:i/>
        </w:rPr>
        <w:t xml:space="preserve">Adaptability:</w:t>
      </w:r>
      <w:r>
        <w:t xml:space="preserve"> </w:t>
      </w:r>
      <w:r>
        <w:t xml:space="preserve">The ability to rapidly adjust analytical models in response to Brazil's evolving regulatory landscape (e.g., new CVM circulars) or sudden macroeconomic shocks is crucial.</w:t>
      </w:r>
    </w:p>
    <w:p>
      <w:pPr>
        <w:pStyle w:val="FirstParagraph"/>
      </w:pPr>
      <w:r>
        <w:t xml:space="preserve">Certifications like the CFA (Chartered Financial Analyst) are highly valued, but local certifications from entities like ANBIMA (Brazilian Association of Financial and Capital Market Entities), particularly the "Certificação em Gestão de Investimentos," are equally important for credibility within Rio de Janeiro's specific market.</w:t>
      </w:r>
    </w:p>
    <w:bookmarkEnd w:id="23"/>
    <w:bookmarkStart w:id="24" w:name="X29b166e4fcc94784539ff47f23da02d0ca0dd12"/>
    <w:p>
      <w:pPr>
        <w:pStyle w:val="Heading2"/>
      </w:pPr>
      <w:r>
        <w:t xml:space="preserve">Conclusion: The Strategic Imperative of the Financial Analyst in Rio de Janeiro</w:t>
      </w:r>
    </w:p>
    <w:p>
      <w:pPr>
        <w:pStyle w:val="FirstParagraph"/>
      </w:pPr>
      <w:r>
        <w:t xml:space="preserve">This dissertation affirms that the role of the</w:t>
      </w:r>
      <w:r>
        <w:t xml:space="preserve"> </w:t>
      </w:r>
      <w:r>
        <w:rPr>
          <w:bCs/>
          <w:b/>
        </w:rPr>
        <w:t xml:space="preserve">Financial Analyst</w:t>
      </w:r>
      <w:r>
        <w:t xml:space="preserve"> </w:t>
      </w:r>
      <w:r>
        <w:t xml:space="preserve">in</w:t>
      </w:r>
      <w:r>
        <w:t xml:space="preserve"> </w:t>
      </w:r>
      <w:r>
        <w:rPr>
          <w:bCs/>
          <w:b/>
        </w:rPr>
        <w:t xml:space="preserve">Brazil</w:t>
      </w:r>
      <w:r>
        <w:t xml:space="preserve">, particularly within</w:t>
      </w:r>
      <w:r>
        <w:t xml:space="preserve"> </w:t>
      </w:r>
      <w:r>
        <w:rPr>
          <w:bCs/>
          <w:b/>
        </w:rPr>
        <w:t xml:space="preserve">Rio de Janeiro</w:t>
      </w:r>
      <w:r>
        <w:t xml:space="preserve">, is not merely operational but fundamentally strategic. As Rio de Janeiro continues to solidify its position as a leading financial center in Latin America, driven by its infrastructure, talent pool, and proximity to major economic activity zones (including the port of Santos), the demand for highly skilled Financial Analysts will only intensify. Their ability to translate complex local market dynamics – from CVM regulations and BRL volatility to sector-specific opportunities in tourism and energy – into actionable investment strategies is pivotal for both institutional growth within Rio and Brazil's broader economic resilience. The future trajectory demands Financial Analysts who are not just technically adept, but deeply embedded in the Brazilian context, capable of providing the nuanced insights that guide capital allocation with confidence. Investing in this specialized talent pool remains a critical imperative for firms operating in Rio de Janeiro and across Brazil.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Financial Analysts in Brazil: A Focus on Rio de Janeiro</dc:title>
  <dc:creator/>
  <cp:keywords/>
  <dcterms:created xsi:type="dcterms:W3CDTF">2026-07-22T15:31:17Z</dcterms:created>
  <dcterms:modified xsi:type="dcterms:W3CDTF">2026-07-22T15:31:17Z</dcterms:modified>
</cp:coreProperties>
</file>

<file path=docProps/custom.xml><?xml version="1.0" encoding="utf-8"?>
<Properties xmlns="http://schemas.openxmlformats.org/officeDocument/2006/custom-properties" xmlns:vt="http://schemas.openxmlformats.org/officeDocument/2006/docPropsVTypes"/>
</file>