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Lyon's</w:t>
      </w:r>
      <w:r>
        <w:t xml:space="preserve"> </w:t>
      </w:r>
      <w:r>
        <w:t xml:space="preserve">Evolving</w:t>
      </w:r>
      <w:r>
        <w:t xml:space="preserve"> </w:t>
      </w:r>
      <w:r>
        <w:t xml:space="preserve">Economic</w:t>
      </w:r>
      <w:r>
        <w:t xml:space="preserve"> </w:t>
      </w:r>
      <w:r>
        <w:t xml:space="preserve">Landscape</w:t>
      </w:r>
    </w:p>
    <w:bookmarkStart w:id="20" w:name="X5bd797565bf08dd7e0e8fea06b62b6b03920351"/>
    <w:p>
      <w:pPr>
        <w:pStyle w:val="Heading1"/>
      </w:pPr>
      <w:r>
        <w:t xml:space="preserve">Dissertation on the Role of Financial Analysts in France Lyon's Evolving Economic Landscape</w:t>
      </w:r>
    </w:p>
    <w:p>
      <w:pPr>
        <w:pStyle w:val="FirstParagraph"/>
      </w:pPr>
      <w:r>
        <w:rPr>
          <w:bCs/>
          <w:b/>
        </w:rPr>
        <w:t xml:space="preserve">Introduction: The Significance of Financial Analysis in France Lyon</w:t>
      </w:r>
    </w:p>
    <w:p>
      <w:pPr>
        <w:pStyle w:val="BodyText"/>
      </w:pPr>
      <w:r>
        <w:t xml:space="preserve">This dissertation examines the critical role of the Financial Analyst within the dynamic economic ecosystem of France, with specific focus on the city of Lyon. As a major metropolitan hub outside Paris, Lyon has established itself as a vital center for finance, innovation, and sustainable economic development in Southeastern France. The position of Financial Analyst is not merely a technical occupation; it is a strategic cornerstone for businesses navigating complex markets within France and across Europe. This dissertation argues that the unique confluence of historical financial tradition, contemporary economic diversification, and regional policy initiatives in Lyon creates an exceptionally fertile ground for Financial Analysts to demonstrate significant value, making their expertise indispensable to the city's economic trajectory.</w:t>
      </w:r>
    </w:p>
    <w:p>
      <w:pPr>
        <w:pStyle w:val="BodyText"/>
      </w:pPr>
      <w:r>
        <w:rPr>
          <w:bCs/>
          <w:b/>
        </w:rPr>
        <w:t xml:space="preserve">Lyon: A Historical and Contemporary Finance Hub Beyond Paris</w:t>
      </w:r>
    </w:p>
    <w:p>
      <w:pPr>
        <w:pStyle w:val="BodyText"/>
      </w:pPr>
      <w:r>
        <w:t xml:space="preserve">France Lyon is far from being a peripheral financial player. Historically, Lyon was a leading banking center during the 18th and 19th centuries, often referred to as "the second city of France" for its economic clout. While Paris remains the undisputed national capital for finance, Lyon has consistently maintained a robust financial sector distinct in its character. Home to major institutional headquarters like Crédit Agricole's regional operations (including the significant presence of CIC Lyonnaise de Banque), numerous regional branches of national banks (BNP Paribas, Société Générale), and a thriving ecosystem of asset managers, investment firms, and corporate finance departments, Lyon offers a sophisticated yet less saturated environment than Paris. This unique positioning is crucial for the Financial Analyst. They operate within an ecosystem rich with local companies – from established industrial groups like Saint-Gobain and Alstom (with significant R&amp;D operations) to innovative SMEs in biotech (Lyon's "Bio Valley"), IT, and cleantech – all demanding localized financial expertise that understands regional market nuances, supply chain dynamics specific to the Rhône-Alpes region, and France's intricate regulatory framework.</w:t>
      </w:r>
    </w:p>
    <w:p>
      <w:pPr>
        <w:pStyle w:val="BodyText"/>
      </w:pPr>
      <w:r>
        <w:rPr>
          <w:bCs/>
          <w:b/>
        </w:rPr>
        <w:t xml:space="preserve">The Evolving Role of the Financial Analyst in Lyon</w:t>
      </w:r>
    </w:p>
    <w:p>
      <w:pPr>
        <w:pStyle w:val="BodyText"/>
      </w:pPr>
      <w:r>
        <w:t xml:space="preserve">The responsibilities of a Financial Analyst in France Lyon have evolved significantly beyond basic financial modeling and reporting. Today, the role is deeply integrated into strategic decision-making at both corporate and institutional levels across the city. Key aspects include:</w:t>
      </w:r>
    </w:p>
    <w:p>
      <w:pPr>
        <w:numPr>
          <w:ilvl w:val="0"/>
          <w:numId w:val="1001"/>
        </w:numPr>
        <w:pStyle w:val="Compact"/>
      </w:pPr>
      <w:r>
        <w:rPr>
          <w:bCs/>
          <w:b/>
        </w:rPr>
        <w:t xml:space="preserve">Localized Market Intelligence:</w:t>
      </w:r>
      <w:r>
        <w:t xml:space="preserve"> </w:t>
      </w:r>
      <w:r>
        <w:t xml:space="preserve">Understanding regional economic trends specific to Rhône-Alpes, including impacts of European Union policies on French SMEs, energy costs affecting local industry clusters (e.g., automotive in the region), and demographic shifts influencing consumer markets in the Lyon metropolitan area.</w:t>
      </w:r>
    </w:p>
    <w:p>
      <w:pPr>
        <w:numPr>
          <w:ilvl w:val="0"/>
          <w:numId w:val="1001"/>
        </w:numPr>
        <w:pStyle w:val="Compact"/>
      </w:pPr>
      <w:r>
        <w:rPr>
          <w:bCs/>
          <w:b/>
        </w:rPr>
        <w:t xml:space="preserve">Sustainable Finance &amp; ESG Integration:</w:t>
      </w:r>
      <w:r>
        <w:t xml:space="preserve"> </w:t>
      </w:r>
      <w:r>
        <w:t xml:space="preserve">Lyon is a recognized leader in sustainable business practices within France. Financial Analysts are increasingly tasked with evaluating environmental, social, and governance (ESG) metrics for local companies, assessing the financial implications of decarbonization strategies (e.g., for energy-intensive industries), and analyzing green investment opportunities within the region's burgeoning cleantech sector – a critical focus absent from generic Parisian finance roles.</w:t>
      </w:r>
    </w:p>
    <w:p>
      <w:pPr>
        <w:numPr>
          <w:ilvl w:val="0"/>
          <w:numId w:val="1001"/>
        </w:numPr>
        <w:pStyle w:val="Compact"/>
      </w:pPr>
      <w:r>
        <w:rPr>
          <w:bCs/>
          <w:b/>
        </w:rPr>
        <w:t xml:space="preserve">Supporting Regional Innovation &amp; Investment:</w:t>
      </w:r>
      <w:r>
        <w:t xml:space="preserve"> </w:t>
      </w:r>
      <w:r>
        <w:t xml:space="preserve">Lyon boasts a strong startup ecosystem (accelerators like Station F's Lyon presence, Minalogic for tech). Financial Analysts work closely with venture capital firms and regional development agencies (e.g., Auvergne-Rhône-Alpes region) to assess the viability of innovative projects, model funding scenarios for scaling local startups, and provide financial due diligence specific to the regional investment climate.</w:t>
      </w:r>
    </w:p>
    <w:p>
      <w:pPr>
        <w:numPr>
          <w:ilvl w:val="0"/>
          <w:numId w:val="1001"/>
        </w:numPr>
        <w:pStyle w:val="Compact"/>
      </w:pPr>
      <w:r>
        <w:rPr>
          <w:bCs/>
          <w:b/>
        </w:rPr>
        <w:t xml:space="preserve">Complex French Regulatory Navigation:</w:t>
      </w:r>
      <w:r>
        <w:t xml:space="preserve"> </w:t>
      </w:r>
      <w:r>
        <w:t xml:space="preserve">Mastery of France's unique corporate tax codes (like the ISF/Wealth Tax transition), labor laws impacting business restructuring in Lyon's diverse economy, and compliance with European directives (MiFID II, SFDR) is paramount. A Financial Analyst operating effectively in France Lyon must possess this deep local regulatory fluency to provide accurate and actionable insights.</w:t>
      </w:r>
    </w:p>
    <w:p>
      <w:pPr>
        <w:pStyle w:val="FirstParagraph"/>
      </w:pPr>
      <w:r>
        <w:rPr>
          <w:bCs/>
          <w:b/>
        </w:rPr>
        <w:t xml:space="preserve">The Strategic Value Proposition for Businesses in France Lyon</w:t>
      </w:r>
    </w:p>
    <w:p>
      <w:pPr>
        <w:pStyle w:val="BodyText"/>
      </w:pPr>
      <w:r>
        <w:t xml:space="preserve">For companies based in or operating significantly within France Lyon, investing in a skilled Financial Analyst directly translates to enhanced competitiveness. The ability to accurately forecast regional market volatility, assess the financial viability of sustainability initiatives crucial for securing European green funding (e.g., via the French Climate Plan), and navigate local investment opportunities provides a decisive edge. This is particularly vital for SMEs – the backbone of Lyon's economy – which often lack large corporate finance departments. A competent Financial Analyst enables them to secure bank financing on better terms, make informed expansion decisions within the regional context, and effectively communicate their financial health to investors familiar with the Lyon market.</w:t>
      </w:r>
    </w:p>
    <w:p>
      <w:pPr>
        <w:pStyle w:val="BodyText"/>
      </w:pPr>
      <w:r>
        <w:rPr>
          <w:bCs/>
          <w:b/>
        </w:rPr>
        <w:t xml:space="preserve">Conclusion: The Enduring Relevance of Financial Analysis in France Lyon</w:t>
      </w:r>
    </w:p>
    <w:p>
      <w:pPr>
        <w:pStyle w:val="BodyText"/>
      </w:pPr>
      <w:r>
        <w:t xml:space="preserve">This dissertation has established that the role of Financial Analyst is not merely present but fundamentally strategic within the economic fabric of France Lyon. The city's unique position as a historically significant, economically diversified, and forward-looking financial center provides an environment where specialized financial expertise is actively sought after and directly drives regional growth. The Financial Analyst in Lyon does not simply process data; they interpret it through the lens of local market dynamics, regulatory specificity, and the region's strong commitment to sustainable development. As Lyon continues to solidify its position as a key node in France's economic network and Europe's innovation landscape – particularly within sectors like biotech and cleantech – the demand for Financial Analysts possessing deep regional knowledge coupled with global financial acumen will only intensify. For any organization aiming for success within the dynamic economy of France Lyon, strategically leveraging the skills of a proficient Financial Analyst is not an option; it is a critical component of sustainable growth and competitive advantage in this pivotal French city.</w:t>
      </w:r>
    </w:p>
    <w:p>
      <w:pPr>
        <w:pStyle w:val="BodyText"/>
      </w:pPr>
      <w:r>
        <w:rPr>
          <w:iCs/>
          <w:i/>
        </w:rPr>
        <w:t xml:space="preserve">This Dissertation provides essential context for understanding how the profession of Financial Analyst has become intrinsically woven into the economic identity and future potential of France Lyon, moving far beyond a generic role to become a regional strategic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France Lyon's Evolving Economic Landscape</dc:title>
  <dc:creator/>
  <cp:keywords/>
  <dcterms:created xsi:type="dcterms:W3CDTF">2026-05-02T11:19:18Z</dcterms:created>
  <dcterms:modified xsi:type="dcterms:W3CDTF">2026-05-02T11:19:18Z</dcterms:modified>
</cp:coreProperties>
</file>

<file path=docProps/custom.xml><?xml version="1.0" encoding="utf-8"?>
<Properties xmlns="http://schemas.openxmlformats.org/officeDocument/2006/custom-properties" xmlns:vt="http://schemas.openxmlformats.org/officeDocument/2006/docPropsVTypes"/>
</file>