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Indonesia</w:t>
      </w:r>
      <w:r>
        <w:t xml:space="preserve"> </w:t>
      </w:r>
      <w:r>
        <w:t xml:space="preserve">Jakarta's</w:t>
      </w:r>
      <w:r>
        <w:t xml:space="preserve"> </w:t>
      </w:r>
      <w:r>
        <w:t xml:space="preserve">Financial</w:t>
      </w:r>
      <w:r>
        <w:t xml:space="preserve"> </w:t>
      </w:r>
      <w:r>
        <w:t xml:space="preserve">Ecosystem</w:t>
      </w:r>
    </w:p>
    <w:bookmarkStart w:id="25" w:name="Xc906a88cdb4d43bca0ad75e6de2780192b72a87"/>
    <w:p>
      <w:pPr>
        <w:pStyle w:val="Heading1"/>
      </w:pPr>
      <w:r>
        <w:t xml:space="preserve">The Evolving Role of Financial Analysts in Indonesia Jakarta's Dynamic Economic Landscape: A Dissertation Analysis</w:t>
      </w:r>
    </w:p>
    <w:p>
      <w:pPr>
        <w:pStyle w:val="FirstParagraph"/>
      </w:pPr>
      <w:r>
        <w:t xml:space="preserve">This Dissertation examines the indispensable role and evolving responsibilities of the</w:t>
      </w:r>
      <w:r>
        <w:t xml:space="preserve"> </w:t>
      </w:r>
      <w:r>
        <w:rPr>
          <w:bCs/>
          <w:b/>
        </w:rPr>
        <w:t xml:space="preserve">Financial Analyst</w:t>
      </w:r>
      <w:r>
        <w:t xml:space="preserve"> </w:t>
      </w:r>
      <w:r>
        <w:t xml:space="preserve">within the complex and rapidly growing financial sector of</w:t>
      </w:r>
      <w:r>
        <w:t xml:space="preserve"> </w:t>
      </w:r>
      <w:r>
        <w:rPr>
          <w:bCs/>
          <w:b/>
        </w:rPr>
        <w:t xml:space="preserve">Indonesia Jakarta</w:t>
      </w:r>
      <w:r>
        <w:t xml:space="preserve">. As Southeast Asia's largest economy and a pivotal hub for regional finance, Jakarta demands sophisticated financial intelligence to navigate its unique market dynamics, regulatory environment, and immense investment opportunities. This research argues that the</w:t>
      </w:r>
      <w:r>
        <w:t xml:space="preserve"> </w:t>
      </w:r>
      <w:r>
        <w:rPr>
          <w:bCs/>
          <w:b/>
        </w:rPr>
        <w:t xml:space="preserve">Financial Analyst</w:t>
      </w:r>
      <w:r>
        <w:t xml:space="preserve">, operating within the specific context of</w:t>
      </w:r>
      <w:r>
        <w:t xml:space="preserve"> </w:t>
      </w:r>
      <w:r>
        <w:rPr>
          <w:bCs/>
          <w:b/>
        </w:rPr>
        <w:t xml:space="preserve">Indonesia Jakarta</w:t>
      </w:r>
      <w:r>
        <w:t xml:space="preserve">, is not merely a data processor but a strategic cornerstone driving informed decision-making across corporations, financial institutions, and government entities.</w:t>
      </w:r>
    </w:p>
    <w:bookmarkStart w:id="20" w:name="Xcd34e663db265021dc5bd0aea68972b923317c5"/>
    <w:p>
      <w:pPr>
        <w:pStyle w:val="Heading2"/>
      </w:pPr>
      <w:r>
        <w:t xml:space="preserve">The Imperative for Specialized Financial Analysts in Jakarta's Market</w:t>
      </w:r>
    </w:p>
    <w:p>
      <w:pPr>
        <w:pStyle w:val="FirstParagraph"/>
      </w:pPr>
      <w:r>
        <w:t xml:space="preserve">Indonesia's capital city, Jakarta, serves as the nerve center for the nation's economy and the ASEAN region's burgeoning financial services sector. The bustling metropolis hosts the Indonesia Stock Exchange (IDX), numerous domestic and international banks (including Mandiri, BCA, DBS Indonesia), major conglomerates (like Salim Group, Lippo Group), and a thriving fintech ecosystem. This concentration creates an unprecedented demand for</w:t>
      </w:r>
      <w:r>
        <w:t xml:space="preserve"> </w:t>
      </w:r>
      <w:r>
        <w:rPr>
          <w:bCs/>
          <w:b/>
        </w:rPr>
        <w:t xml:space="preserve">Financial Analyst</w:t>
      </w:r>
      <w:r>
        <w:t xml:space="preserve">s possessing deep local market knowledge alongside global best practices. The complexity of the</w:t>
      </w:r>
      <w:r>
        <w:t xml:space="preserve"> </w:t>
      </w:r>
      <w:r>
        <w:rPr>
          <w:bCs/>
          <w:b/>
        </w:rPr>
        <w:t xml:space="preserve">Indonesia Jakarta</w:t>
      </w:r>
      <w:r>
        <w:t xml:space="preserve"> </w:t>
      </w:r>
      <w:r>
        <w:t xml:space="preserve">market—characterized by a developing regulatory framework under the Financial Services Authority (OJK), significant currency volatility (IDR fluctuations), diverse industry structures, and unique cultural business dynamics—requires analysts who can interpret data within this specific local context. A generic global financial model often fails to capture the nuances of consumer behavior in Jakarta's urban centers or the impact of Indonesia's specific tax policies on corporate valuations. This Dissertation underscores that effective</w:t>
      </w:r>
      <w:r>
        <w:t xml:space="preserve"> </w:t>
      </w:r>
      <w:r>
        <w:rPr>
          <w:bCs/>
          <w:b/>
        </w:rPr>
        <w:t xml:space="preserve">Financial Analyst</w:t>
      </w:r>
      <w:r>
        <w:t xml:space="preserve"> </w:t>
      </w:r>
      <w:r>
        <w:t xml:space="preserve">work in</w:t>
      </w:r>
      <w:r>
        <w:t xml:space="preserve"> </w:t>
      </w:r>
      <w:r>
        <w:rPr>
          <w:bCs/>
          <w:b/>
        </w:rPr>
        <w:t xml:space="preserve">Indonesia Jakarta</w:t>
      </w:r>
      <w:r>
        <w:t xml:space="preserve"> </w:t>
      </w:r>
      <w:r>
        <w:t xml:space="preserve">must integrate macroeconomic indicators relevant to Southeast Asia, local political risks, and socio-cultural factors influencing market sentiment.</w:t>
      </w:r>
    </w:p>
    <w:bookmarkEnd w:id="20"/>
    <w:bookmarkStart w:id="21" w:name="X0865e74aeaa42542d65f3dc5a532be5b7db085c"/>
    <w:p>
      <w:pPr>
        <w:pStyle w:val="Heading2"/>
      </w:pPr>
      <w:r>
        <w:t xml:space="preserve">Evolving Skill Set: Beyond Traditional Finance in Jakarta</w:t>
      </w:r>
    </w:p>
    <w:p>
      <w:pPr>
        <w:pStyle w:val="FirstParagraph"/>
      </w:pPr>
      <w:r>
        <w:t xml:space="preserve">The profile of a successful</w:t>
      </w:r>
      <w:r>
        <w:t xml:space="preserve"> </w:t>
      </w:r>
      <w:r>
        <w:rPr>
          <w:bCs/>
          <w:b/>
        </w:rPr>
        <w:t xml:space="preserve">Financial Analyst</w:t>
      </w:r>
      <w:r>
        <w:t xml:space="preserve"> </w:t>
      </w:r>
      <w:r>
        <w:t xml:space="preserve">in</w:t>
      </w:r>
      <w:r>
        <w:t xml:space="preserve"> </w:t>
      </w:r>
      <w:r>
        <w:rPr>
          <w:bCs/>
          <w:b/>
        </w:rPr>
        <w:t xml:space="preserve">Indonesia Jakarta</w:t>
      </w:r>
      <w:r>
        <w:t xml:space="preserve"> </w:t>
      </w:r>
      <w:r>
        <w:t xml:space="preserve">has evolved significantly. While core competencies in financial modeling, valuation (DCF, comparables), and data analysis remain fundamental, the role now demands proficiency in navigating the specific challenges of the Indonesian market. This Dissertation identifies several critical additional skills: fluency in understanding Indonesia's Generally Accepted Accounting Principles (PSAK), familiarity with OJK regulations and reporting requirements, ability to interpret data from local sources like BI (Bank Indonesia) statistics or IDX filings, and cultural intelligence essential for effective communication across Jakarta's diverse business landscape. Furthermore, digital literacy is paramount;</w:t>
      </w:r>
      <w:r>
        <w:t xml:space="preserve"> </w:t>
      </w:r>
      <w:r>
        <w:rPr>
          <w:bCs/>
          <w:b/>
        </w:rPr>
        <w:t xml:space="preserve">Financial Analyst</w:t>
      </w:r>
      <w:r>
        <w:t xml:space="preserve">s in</w:t>
      </w:r>
      <w:r>
        <w:t xml:space="preserve"> </w:t>
      </w:r>
      <w:r>
        <w:rPr>
          <w:bCs/>
          <w:b/>
        </w:rPr>
        <w:t xml:space="preserve">Indonesia Jakarta</w:t>
      </w:r>
      <w:r>
        <w:t xml:space="preserve"> </w:t>
      </w:r>
      <w:r>
        <w:t xml:space="preserve">must leverage local fintech platforms and data analytics tools increasingly prevalent in the region. The rise of ESG (Environmental, Social, Governance) investing within Indonesian institutional mandates also necessitates analysts adept at assessing sustainability metrics relevant to Jakarta-based companies and industries like palm oil or infrastructure.</w:t>
      </w:r>
    </w:p>
    <w:bookmarkEnd w:id="21"/>
    <w:bookmarkStart w:id="22" w:name="X977c689abc88198ff9e8e4fea04779c1a26f301"/>
    <w:p>
      <w:pPr>
        <w:pStyle w:val="Heading2"/>
      </w:pPr>
      <w:r>
        <w:t xml:space="preserve">Challenges Faced by Financial Analysts in Indonesia Jakarta</w:t>
      </w:r>
    </w:p>
    <w:p>
      <w:pPr>
        <w:pStyle w:val="FirstParagraph"/>
      </w:pPr>
      <w:r>
        <w:t xml:space="preserve">This Dissertation highlights significant hurdles unique to the</w:t>
      </w:r>
      <w:r>
        <w:t xml:space="preserve"> </w:t>
      </w:r>
      <w:r>
        <w:rPr>
          <w:bCs/>
          <w:b/>
        </w:rPr>
        <w:t xml:space="preserve">Indonesia Jakarta</w:t>
      </w:r>
      <w:r>
        <w:t xml:space="preserve"> </w:t>
      </w:r>
      <w:r>
        <w:t xml:space="preserve">environment. Data availability and reliability can be inconsistent compared to more mature markets, requiring analysts to employ creative data sourcing methods and critical validation processes. The pace of regulatory change, particularly concerning capital markets and foreign investment rules under OJK, demands constant upskilling from</w:t>
      </w:r>
      <w:r>
        <w:t xml:space="preserve"> </w:t>
      </w:r>
      <w:r>
        <w:rPr>
          <w:bCs/>
          <w:b/>
        </w:rPr>
        <w:t xml:space="preserve">Financial Analyst</w:t>
      </w:r>
      <w:r>
        <w:t xml:space="preserve">s. Additionally, the intense competition for top talent in Jakarta's financial sector means companies must offer compelling career paths beyond standard remuneration to retain skilled</w:t>
      </w:r>
      <w:r>
        <w:t xml:space="preserve"> </w:t>
      </w:r>
      <w:r>
        <w:rPr>
          <w:bCs/>
          <w:b/>
        </w:rPr>
        <w:t xml:space="preserve">Financial Analyst</w:t>
      </w:r>
      <w:r>
        <w:t xml:space="preserve">s who understand the local market intricacies. The Dissertation also notes the persistent challenge of bridging the gap between sophisticated analytical output and actionable business recommendations within Indonesian corporate cultures, where hierarchical structures can sometimes impede direct communication channels from analysts to senior decision-makers.</w:t>
      </w:r>
    </w:p>
    <w:bookmarkEnd w:id="22"/>
    <w:bookmarkStart w:id="23" w:name="X527862a1957bc1fc06fcf278c18b0c331882c08"/>
    <w:p>
      <w:pPr>
        <w:pStyle w:val="Heading2"/>
      </w:pPr>
      <w:r>
        <w:t xml:space="preserve">The Strategic Value and Future Trajectory</w:t>
      </w:r>
    </w:p>
    <w:p>
      <w:pPr>
        <w:pStyle w:val="FirstParagraph"/>
      </w:pPr>
      <w:r>
        <w:t xml:space="preserve">Despite these challenges, the strategic value of a proficient</w:t>
      </w:r>
      <w:r>
        <w:t xml:space="preserve"> </w:t>
      </w:r>
      <w:r>
        <w:rPr>
          <w:bCs/>
          <w:b/>
        </w:rPr>
        <w:t xml:space="preserve">Financial Analyst</w:t>
      </w:r>
      <w:r>
        <w:t xml:space="preserve"> </w:t>
      </w:r>
      <w:r>
        <w:t xml:space="preserve">in</w:t>
      </w:r>
      <w:r>
        <w:t xml:space="preserve"> </w:t>
      </w:r>
      <w:r>
        <w:rPr>
          <w:bCs/>
          <w:b/>
        </w:rPr>
        <w:t xml:space="preserve">Indonesia Jakarta</w:t>
      </w:r>
      <w:r>
        <w:t xml:space="preserve"> </w:t>
      </w:r>
      <w:r>
        <w:t xml:space="preserve">is undeniable. They are central to portfolio management for asset managers operating in IDX, critical for M&amp;A due diligence involving Indonesian targets, vital for internal financial planning within multinational subsidiaries headquartered in Jakarta, and increasingly important for startups seeking funding amidst the vibrant Jakarta fintech scene. This Dissertation concludes that the future of the</w:t>
      </w:r>
      <w:r>
        <w:t xml:space="preserve"> </w:t>
      </w:r>
      <w:r>
        <w:rPr>
          <w:bCs/>
          <w:b/>
        </w:rPr>
        <w:t xml:space="preserve">Financial Analyst</w:t>
      </w:r>
      <w:r>
        <w:t xml:space="preserve"> </w:t>
      </w:r>
      <w:r>
        <w:t xml:space="preserve">role in</w:t>
      </w:r>
      <w:r>
        <w:t xml:space="preserve"> </w:t>
      </w:r>
      <w:r>
        <w:rPr>
          <w:bCs/>
          <w:b/>
        </w:rPr>
        <w:t xml:space="preserve">Indonesia Jakarta</w:t>
      </w:r>
      <w:r>
        <w:t xml:space="preserve"> </w:t>
      </w:r>
      <w:r>
        <w:t xml:space="preserve">is intrinsically linked to technological adoption. Artificial Intelligence (AI) and machine learning tools are rapidly being integrated into financial analysis workflows, enabling deeper predictive insights and trend identification within Jakarta's data streams. However, the Dissertation emphasizes that technology augmentation, not replacement, is key; the human element of contextual understanding—grasping Jakarta's unique economic pulse—is irreplaceable. The most successful</w:t>
      </w:r>
      <w:r>
        <w:t xml:space="preserve"> </w:t>
      </w:r>
      <w:r>
        <w:rPr>
          <w:bCs/>
          <w:b/>
        </w:rPr>
        <w:t xml:space="preserve">Financial Analyst</w:t>
      </w:r>
      <w:r>
        <w:t xml:space="preserve">s will be those who master both advanced analytics tools and possess an intimate understanding of</w:t>
      </w:r>
      <w:r>
        <w:t xml:space="preserve"> </w:t>
      </w:r>
      <w:r>
        <w:rPr>
          <w:bCs/>
          <w:b/>
        </w:rPr>
        <w:t xml:space="preserve">Indonesia Jakarta</w:t>
      </w:r>
      <w:r>
        <w:t xml:space="preserve">'s economic, regulatory, and cultural fabric.</w:t>
      </w:r>
    </w:p>
    <w:bookmarkEnd w:id="23"/>
    <w:bookmarkStart w:id="24" w:name="X104022da0c52060677548c23fd9fde2e8ce1bd6"/>
    <w:p>
      <w:pPr>
        <w:pStyle w:val="Heading2"/>
      </w:pPr>
      <w:r>
        <w:t xml:space="preserve">Conclusion: A Catalyst for Sustainable Growth</w:t>
      </w:r>
    </w:p>
    <w:p>
      <w:pPr>
        <w:pStyle w:val="FirstParagraph"/>
      </w:pPr>
      <w:r>
        <w:t xml:space="preserve">In conclusion, this Dissertation firmly establishes that the</w:t>
      </w:r>
      <w:r>
        <w:t xml:space="preserve"> </w:t>
      </w:r>
      <w:r>
        <w:rPr>
          <w:bCs/>
          <w:b/>
        </w:rPr>
        <w:t xml:space="preserve">Financial Analyst</w:t>
      </w:r>
      <w:r>
        <w:t xml:space="preserve"> </w:t>
      </w:r>
      <w:r>
        <w:t xml:space="preserve">is a linchpin within the financial ecosystem of</w:t>
      </w:r>
      <w:r>
        <w:t xml:space="preserve"> </w:t>
      </w:r>
      <w:r>
        <w:rPr>
          <w:bCs/>
          <w:b/>
        </w:rPr>
        <w:t xml:space="preserve">Indonesia Jakarta</w:t>
      </w:r>
      <w:r>
        <w:t xml:space="preserve">. Their role transcends basic number-crunching to become a strategic driver of investment decisions, risk management, and corporate strategy in one of Asia's most dynamic economic centers. As Jakarta continues its journey towards becoming a fully integrated global financial hub, the demand for</w:t>
      </w:r>
      <w:r>
        <w:t xml:space="preserve"> </w:t>
      </w:r>
      <w:r>
        <w:rPr>
          <w:bCs/>
          <w:b/>
        </w:rPr>
        <w:t xml:space="preserve">Financial Analyst</w:t>
      </w:r>
      <w:r>
        <w:t xml:space="preserve">s who possess both international standards and deep local expertise will only intensify. Organizations that invest in developing this specialized talent pool within</w:t>
      </w:r>
      <w:r>
        <w:t xml:space="preserve"> </w:t>
      </w:r>
      <w:r>
        <w:rPr>
          <w:bCs/>
          <w:b/>
        </w:rPr>
        <w:t xml:space="preserve">Indonesia Jakarta</w:t>
      </w:r>
      <w:r>
        <w:t xml:space="preserve">, equipping them with the right skills to navigate the market's complexities, will be best positioned to thrive amidst Indonesia's remarkable economic growth trajectory. The future of finance in</w:t>
      </w:r>
      <w:r>
        <w:t xml:space="preserve"> </w:t>
      </w:r>
      <w:r>
        <w:rPr>
          <w:bCs/>
          <w:b/>
        </w:rPr>
        <w:t xml:space="preserve">Indonesia Jakarta</w:t>
      </w:r>
      <w:r>
        <w:t xml:space="preserve"> </w:t>
      </w:r>
      <w:r>
        <w:t xml:space="preserve">is undeniably being shaped by the insightful work of its skilled Financial Analysts.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Indonesia Jakarta's Financial Ecosystem</dc:title>
  <dc:creator/>
  <dc:language>en</dc:language>
  <cp:keywords/>
  <dcterms:created xsi:type="dcterms:W3CDTF">2026-07-21T03:47:07Z</dcterms:created>
  <dcterms:modified xsi:type="dcterms:W3CDTF">2026-07-21T03:47:07Z</dcterms:modified>
</cp:coreProperties>
</file>

<file path=docProps/custom.xml><?xml version="1.0" encoding="utf-8"?>
<Properties xmlns="http://schemas.openxmlformats.org/officeDocument/2006/custom-properties" xmlns:vt="http://schemas.openxmlformats.org/officeDocument/2006/docPropsVTypes"/>
</file>