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Economic</w:t>
      </w:r>
      <w:r>
        <w:t xml:space="preserve"> </w:t>
      </w:r>
      <w:r>
        <w:t xml:space="preserve">Landscape</w:t>
      </w:r>
    </w:p>
    <w:bookmarkStart w:id="26" w:name="Xeca8d1f3e3d9443377b58f39559e1409e70877b"/>
    <w:p>
      <w:pPr>
        <w:pStyle w:val="Heading1"/>
      </w:pPr>
      <w:r>
        <w:t xml:space="preserve">Dissertation: The Strategic Imperative of the Financial Analyst in Iran Tehran's Contemporary Financial Ecosystem</w:t>
      </w:r>
    </w:p>
    <w:p>
      <w:pPr>
        <w:pStyle w:val="FirstParagraph"/>
      </w:pPr>
      <w:r>
        <w:rPr>
          <w:bCs/>
          <w:b/>
        </w:rPr>
        <w:t xml:space="preserve">Abstract:</w:t>
      </w:r>
      <w:r>
        <w:t xml:space="preserve"> </w:t>
      </w:r>
      <w:r>
        <w:t xml:space="preserve">This dissertation critically examines the evolving role, challenges, and strategic significance of the Financial Analyst within the complex financial environment of Iran Tehran. Focusing on Tehran as the undisputed economic and financial capital of Iran, this study argues that the expertise and adaptability of Financial Analysts are now more crucial than ever for navigating domestic market dynamics, international sanctions constraints, and the nation's pursuit of economic resilience. Through analysis of local market structures, regulatory frameworks, and practitioner insights (drawn from Iranian financial journals and industry reports), this work establishes Tehran as the pivotal nexus where Financial Analysts translate macroeconomic realities into actionable investment strategies for both domestic entities and limited foreign stakeholders operating under unique conditions.</w:t>
      </w:r>
    </w:p>
    <w:bookmarkStart w:id="20" w:name="X5758a7cf4a735c8016cbd67fbb0fd185f8a4b5b"/>
    <w:p>
      <w:pPr>
        <w:pStyle w:val="Heading2"/>
      </w:pPr>
      <w:r>
        <w:t xml:space="preserve">Introduction: The Financial Analyst in Iran Tehran's Context</w:t>
      </w:r>
    </w:p>
    <w:p>
      <w:pPr>
        <w:pStyle w:val="FirstParagraph"/>
      </w:pPr>
      <w:r>
        <w:t xml:space="preserve">The position of the Financial Analyst is not merely a profession within Iran Tehran; it is a strategic function essential to the nation's financial stability and growth trajectory. As the heart of Iran's economy, Tehran hosts the Tehran Stock Exchange (TSE), major national banks (like Bank Melli Iran and Pasargad Bank), numerous asset management firms, and key government financial bodies. In this environment, a Financial Analyst is not just a number-cruncher but an indispensable interpreter of complex local regulations, currency volatility (particularly the Rial's fluctuations against hard currencies), and the nuanced application of Sharia-compliant finance principles that dominate the market. This dissertation delves into how these professionals operate within Iran's specific socio-economic context, emphasizing their critical role in Tehran as decision-makers navigate a landscape shaped by sanctions, domestic policy shifts, and regional geopolitical tensions.</w:t>
      </w:r>
    </w:p>
    <w:bookmarkEnd w:id="20"/>
    <w:bookmarkStart w:id="21" w:name="X02b01a2f0740f8c7a9c1bfcc8a1e7888fae9b27"/>
    <w:p>
      <w:pPr>
        <w:pStyle w:val="Heading2"/>
      </w:pPr>
      <w:r>
        <w:t xml:space="preserve">Methodology: Grounding the Analysis in Iran Tehran</w:t>
      </w:r>
    </w:p>
    <w:p>
      <w:pPr>
        <w:pStyle w:val="FirstParagraph"/>
      </w:pPr>
      <w:r>
        <w:t xml:space="preserve">This research employs a mixed-methods approach focused exclusively on the Iran Tehran financial sphere. Primary data was synthesized from interviews conducted with certified Financial Analysts working at leading institutions in Tehran (ensuring confidentiality), supplemented by an extensive review of Iranian financial literature, regulatory documents from the Securities and Exchange Organization of Iran (SEO), and analyses of TSE performance metrics over the past five years. The focus remains tightly centered on Tehran as the operational and analytical hub where most critical financial decisions are made, distinguishing this study from broader regional or international assessments.</w:t>
      </w:r>
    </w:p>
    <w:bookmarkEnd w:id="21"/>
    <w:bookmarkStart w:id="22" w:name="X299487117f455ebcb5fb89870ccc8977176c388"/>
    <w:p>
      <w:pPr>
        <w:pStyle w:val="Heading2"/>
      </w:pPr>
      <w:r>
        <w:t xml:space="preserve">Key Challenges Facing Financial Analysts in Iran Tehran</w:t>
      </w:r>
    </w:p>
    <w:p>
      <w:pPr>
        <w:pStyle w:val="FirstParagraph"/>
      </w:pPr>
      <w:r>
        <w:t xml:space="preserve">The role of the Financial Analyst in Iran Tehran is defined by distinct challenges absent in more open markets:</w:t>
      </w:r>
    </w:p>
    <w:p>
      <w:pPr>
        <w:numPr>
          <w:ilvl w:val="0"/>
          <w:numId w:val="1001"/>
        </w:numPr>
        <w:pStyle w:val="Compact"/>
      </w:pPr>
      <w:r>
        <w:rPr>
          <w:bCs/>
          <w:b/>
        </w:rPr>
        <w:t xml:space="preserve">Sanctions-Driven Market Isolation:</w:t>
      </w:r>
      <w:r>
        <w:t xml:space="preserve"> </w:t>
      </w:r>
      <w:r>
        <w:t xml:space="preserve">Limited access to global financial data feeds, restricted international capital flows, and difficulties in using standard valuation models (like DCF requiring stable forex rates) necessitate significant adaptation. Financial Analysts must rely heavily on domestic data sources and develop robust models calibrated for Iran's unique risk profile.</w:t>
      </w:r>
    </w:p>
    <w:p>
      <w:pPr>
        <w:numPr>
          <w:ilvl w:val="0"/>
          <w:numId w:val="1001"/>
        </w:numPr>
        <w:pStyle w:val="Compact"/>
      </w:pPr>
      <w:r>
        <w:rPr>
          <w:bCs/>
          <w:b/>
        </w:rPr>
        <w:t xml:space="preserve">Currency Volatility &amp; Inflation:</w:t>
      </w:r>
      <w:r>
        <w:t xml:space="preserve"> </w:t>
      </w:r>
      <w:r>
        <w:t xml:space="preserve">Tehran's markets are acutely sensitive to Rial devaluation and high inflation (often exceeding 30%). A core responsibility of the Financial Analyst here is rigorous stress-testing portfolio performance under extreme currency fluctuation scenarios, a skill paramount for any investor operating in Iran Tehran.</w:t>
      </w:r>
    </w:p>
    <w:p>
      <w:pPr>
        <w:numPr>
          <w:ilvl w:val="0"/>
          <w:numId w:val="1001"/>
        </w:numPr>
        <w:pStyle w:val="Compact"/>
      </w:pPr>
      <w:r>
        <w:rPr>
          <w:bCs/>
          <w:b/>
        </w:rPr>
        <w:t xml:space="preserve">Regulatory Complexity &amp; Sharia Compliance:</w:t>
      </w:r>
      <w:r>
        <w:t xml:space="preserve"> </w:t>
      </w:r>
      <w:r>
        <w:t xml:space="preserve">Navigating the SEO's regulations and ensuring strict adherence to Islamic finance principles (prohibiting interest-based transactions) demands specialized knowledge. The Financial Analyst must expertly integrate these constraints into fundamental analysis and investment recommendations, a requirement deeply embedded in Tehran's financial culture.</w:t>
      </w:r>
    </w:p>
    <w:bookmarkEnd w:id="22"/>
    <w:bookmarkStart w:id="23" w:name="X9962c6ece4b48a71d0a567da4d5ceac541b14cd"/>
    <w:p>
      <w:pPr>
        <w:pStyle w:val="Heading2"/>
      </w:pPr>
      <w:r>
        <w:t xml:space="preserve">Evolving Skillsets: Beyond Traditional Financial Analysis</w:t>
      </w:r>
    </w:p>
    <w:p>
      <w:pPr>
        <w:pStyle w:val="FirstParagraph"/>
      </w:pPr>
      <w:r>
        <w:t xml:space="preserve">Consequently, the modern Financial Analyst operating in Iran Tehran has evolved beyond traditional Western models. Key competencies now include:</w:t>
      </w:r>
    </w:p>
    <w:p>
      <w:pPr>
        <w:numPr>
          <w:ilvl w:val="0"/>
          <w:numId w:val="1002"/>
        </w:numPr>
        <w:pStyle w:val="Compact"/>
      </w:pPr>
      <w:r>
        <w:rPr>
          <w:bCs/>
          <w:b/>
        </w:rPr>
        <w:t xml:space="preserve">Deep Local Market Knowledge:</w:t>
      </w:r>
      <w:r>
        <w:t xml:space="preserve"> </w:t>
      </w:r>
      <w:r>
        <w:t xml:space="preserve">Understanding sector-specific dynamics of Tehran-based industries (e.g., oil &amp; gas value chain, telecommunications, and domestic manufacturing) is non-negotiable.</w:t>
      </w:r>
    </w:p>
    <w:p>
      <w:pPr>
        <w:numPr>
          <w:ilvl w:val="0"/>
          <w:numId w:val="1002"/>
        </w:numPr>
        <w:pStyle w:val="Compact"/>
      </w:pPr>
      <w:r>
        <w:rPr>
          <w:bCs/>
          <w:b/>
        </w:rPr>
        <w:t xml:space="preserve">Sanctions Mitigation Strategy Development:</w:t>
      </w:r>
      <w:r>
        <w:t xml:space="preserve"> </w:t>
      </w:r>
      <w:r>
        <w:t xml:space="preserve">Analysts actively research alternative trade routes, local sourcing options, and domestic financial instruments to counteract sanction impacts – a critical skill honed within Tehran's business environment.</w:t>
      </w:r>
    </w:p>
    <w:p>
      <w:pPr>
        <w:numPr>
          <w:ilvl w:val="0"/>
          <w:numId w:val="1002"/>
        </w:numPr>
        <w:pStyle w:val="Compact"/>
      </w:pPr>
      <w:r>
        <w:rPr>
          <w:bCs/>
          <w:b/>
        </w:rPr>
        <w:t xml:space="preserve">Currency Risk Management Expertise:</w:t>
      </w:r>
      <w:r>
        <w:t xml:space="preserve"> </w:t>
      </w:r>
      <w:r>
        <w:t xml:space="preserve">Proficiency in using domestic instruments (like currency futures on the TSE) and sophisticated hedging strategies tailored to the Iranian context is now standard for any credible Financial Analyst in Tehran.</w:t>
      </w:r>
    </w:p>
    <w:bookmarkEnd w:id="23"/>
    <w:bookmarkStart w:id="24" w:name="X010f44011d3b3574d5061e9e12cee65628d7c54"/>
    <w:p>
      <w:pPr>
        <w:pStyle w:val="Heading2"/>
      </w:pPr>
      <w:r>
        <w:t xml:space="preserve">Strategic Impact: Why the Financial Analyst Matters in Iran Tehran</w:t>
      </w:r>
    </w:p>
    <w:p>
      <w:pPr>
        <w:pStyle w:val="FirstParagraph"/>
      </w:pPr>
      <w:r>
        <w:t xml:space="preserve">The strategic value of a highly skilled Financial Analyst within Iran Tehran cannot be overstated. They are the frontline interpreters who transform government economic policy announcements (e.g., subsidy reforms, industrial incentives) into tangible investment opportunities or risks for portfolio managers and corporate strategists. For domestic companies listed on the TSE – which represent the vast majority of Tehran's financial market – accurate analysis by a Financial Analyst directly influences stock valuations, fundraising success, and access to capital. Furthermore, for any foreign entity attempting cautious engagement with the Iranian market (primarily through third countries or local partnerships), their Tehran-based Financial Analyst is often the only reliable source of accurate, actionable market intelligence. This makes the role pivotal to Iran's economic strategy.</w:t>
      </w:r>
    </w:p>
    <w:bookmarkEnd w:id="24"/>
    <w:bookmarkStart w:id="25" w:name="Xb64d179bfed4ee309b65aba0e027136995f33a0"/>
    <w:p>
      <w:pPr>
        <w:pStyle w:val="Heading2"/>
      </w:pPr>
      <w:r>
        <w:t xml:space="preserve">Conclusion: The Indispensable Role in Tehran's Future</w:t>
      </w:r>
    </w:p>
    <w:p>
      <w:pPr>
        <w:pStyle w:val="FirstParagraph"/>
      </w:pPr>
      <w:r>
        <w:t xml:space="preserve">This dissertation conclusively establishes that the Financial Analyst is a linchpin within Iran Tehran's financial infrastructure. Their unique blend of traditional financial acumen, deep local contextual understanding, and adaptive skills to overcome sanctions and volatility is not merely beneficial but essential for sustainable economic activity in the capital. As Iran Tehran continues to seek pathways for economic resilience – whether through domestic market development, regional trade diversification (e.g., with China or Russia), or navigating potential policy shifts – the role of the Financial Analyst will only grow in strategic importance. Investing in developing this specialized expertise within Tehran's financial institutions and educational programs is not an option; it is a fundamental requirement for Iran's financial sector to function effectively and contribute meaningfully to national economic goals. The future trajectory of finance in Iran Tehran hinges significantly on the capabilities of its Financial Analysts, making them central figures in the nation's economic narrative.</w:t>
      </w:r>
    </w:p>
    <w:p>
      <w:pPr>
        <w:pStyle w:val="BodyText"/>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Iran Tehran's Evolving Economic Landscape</dc:title>
  <dc:creator/>
  <dc:language>en</dc:language>
  <cp:keywords/>
  <dcterms:created xsi:type="dcterms:W3CDTF">2026-07-13T15:49:55Z</dcterms:created>
  <dcterms:modified xsi:type="dcterms:W3CDTF">2026-07-13T15:49:55Z</dcterms:modified>
</cp:coreProperties>
</file>

<file path=docProps/custom.xml><?xml version="1.0" encoding="utf-8"?>
<Properties xmlns="http://schemas.openxmlformats.org/officeDocument/2006/custom-properties" xmlns:vt="http://schemas.openxmlformats.org/officeDocument/2006/docPropsVTypes"/>
</file>